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C0DE" w14:textId="77777777" w:rsidR="00550A4F" w:rsidRDefault="00550A4F">
      <w:pPr>
        <w:pStyle w:val="Corpodetexto"/>
        <w:spacing w:before="1"/>
        <w:rPr>
          <w:rFonts w:ascii="Times New Roman"/>
          <w:sz w:val="19"/>
        </w:rPr>
      </w:pPr>
    </w:p>
    <w:p w14:paraId="303CBBCC" w14:textId="39A6C45A" w:rsidR="00550A4F" w:rsidRDefault="00AF4968" w:rsidP="00DD2762">
      <w:pPr>
        <w:pStyle w:val="Ttulo1"/>
        <w:spacing w:before="91"/>
        <w:ind w:right="-76"/>
        <w:rPr>
          <w:spacing w:val="-75"/>
          <w:sz w:val="22"/>
          <w:szCs w:val="22"/>
        </w:rPr>
      </w:pPr>
      <w:r w:rsidRPr="00BC4A4B">
        <w:rPr>
          <w:sz w:val="22"/>
          <w:szCs w:val="22"/>
        </w:rPr>
        <w:t>Mensagem</w:t>
      </w:r>
      <w:r w:rsidR="00DD2762" w:rsidRPr="00BC4A4B">
        <w:rPr>
          <w:sz w:val="22"/>
          <w:szCs w:val="22"/>
        </w:rPr>
        <w:t xml:space="preserve"> </w:t>
      </w:r>
      <w:r w:rsidRPr="00BC4A4B">
        <w:rPr>
          <w:sz w:val="22"/>
          <w:szCs w:val="22"/>
        </w:rPr>
        <w:t xml:space="preserve"> nº</w:t>
      </w:r>
      <w:r w:rsidR="00DD2762" w:rsidRPr="00BC4A4B">
        <w:rPr>
          <w:sz w:val="22"/>
          <w:szCs w:val="22"/>
        </w:rPr>
        <w:t xml:space="preserve"> 0</w:t>
      </w:r>
      <w:r w:rsidR="00637E3B">
        <w:rPr>
          <w:sz w:val="22"/>
          <w:szCs w:val="22"/>
        </w:rPr>
        <w:t>5</w:t>
      </w:r>
      <w:r w:rsidR="00DD2762" w:rsidRPr="00BC4A4B">
        <w:rPr>
          <w:sz w:val="22"/>
          <w:szCs w:val="22"/>
        </w:rPr>
        <w:t>/202</w:t>
      </w:r>
      <w:r w:rsidR="002D399F">
        <w:rPr>
          <w:sz w:val="22"/>
          <w:szCs w:val="22"/>
        </w:rPr>
        <w:t>2</w:t>
      </w:r>
    </w:p>
    <w:p w14:paraId="40F631EA" w14:textId="5771B62C" w:rsidR="00BF3C56" w:rsidRDefault="00BF3C56" w:rsidP="00DD2762">
      <w:pPr>
        <w:pStyle w:val="Ttulo1"/>
        <w:spacing w:before="91"/>
        <w:ind w:right="-76"/>
        <w:rPr>
          <w:sz w:val="22"/>
          <w:szCs w:val="22"/>
        </w:rPr>
      </w:pPr>
    </w:p>
    <w:p w14:paraId="4066AA0C" w14:textId="138A6412" w:rsidR="002D399F" w:rsidRDefault="002D399F" w:rsidP="00DD2762">
      <w:pPr>
        <w:pStyle w:val="Ttulo1"/>
        <w:spacing w:before="91"/>
        <w:ind w:right="-76"/>
        <w:rPr>
          <w:sz w:val="22"/>
          <w:szCs w:val="22"/>
        </w:rPr>
      </w:pPr>
      <w:r>
        <w:rPr>
          <w:sz w:val="22"/>
          <w:szCs w:val="22"/>
        </w:rPr>
        <w:t xml:space="preserve">Processo nº </w:t>
      </w:r>
      <w:r w:rsidR="00637E3B">
        <w:rPr>
          <w:sz w:val="22"/>
          <w:szCs w:val="22"/>
        </w:rPr>
        <w:t>22895</w:t>
      </w:r>
      <w:r>
        <w:rPr>
          <w:sz w:val="22"/>
          <w:szCs w:val="22"/>
        </w:rPr>
        <w:t>/2022</w:t>
      </w:r>
    </w:p>
    <w:p w14:paraId="503C0646" w14:textId="77777777" w:rsidR="002D399F" w:rsidRPr="00BC4A4B" w:rsidRDefault="002D399F" w:rsidP="00DD2762">
      <w:pPr>
        <w:pStyle w:val="Ttulo1"/>
        <w:spacing w:before="91"/>
        <w:ind w:right="-76"/>
        <w:rPr>
          <w:sz w:val="22"/>
          <w:szCs w:val="22"/>
        </w:rPr>
      </w:pPr>
    </w:p>
    <w:p w14:paraId="24FD4EF6" w14:textId="77777777" w:rsidR="00550A4F" w:rsidRPr="00BC4A4B" w:rsidRDefault="00AF4968">
      <w:pPr>
        <w:ind w:left="101"/>
        <w:rPr>
          <w:rFonts w:ascii="Arial" w:hAnsi="Arial" w:cs="Arial"/>
        </w:rPr>
      </w:pPr>
      <w:r w:rsidRPr="00BC4A4B">
        <w:rPr>
          <w:rFonts w:ascii="Arial" w:hAnsi="Arial" w:cs="Arial"/>
          <w:b/>
        </w:rPr>
        <w:t>Proponente:</w:t>
      </w:r>
      <w:r w:rsidRPr="00BC4A4B">
        <w:rPr>
          <w:rFonts w:ascii="Arial" w:hAnsi="Arial" w:cs="Arial"/>
          <w:b/>
          <w:spacing w:val="-9"/>
        </w:rPr>
        <w:t xml:space="preserve"> </w:t>
      </w:r>
      <w:r w:rsidRPr="00BC4A4B">
        <w:rPr>
          <w:rFonts w:ascii="Arial" w:hAnsi="Arial" w:cs="Arial"/>
        </w:rPr>
        <w:t>Poder</w:t>
      </w:r>
      <w:r w:rsidRPr="00BC4A4B">
        <w:rPr>
          <w:rFonts w:ascii="Arial" w:hAnsi="Arial" w:cs="Arial"/>
          <w:spacing w:val="-8"/>
        </w:rPr>
        <w:t xml:space="preserve"> </w:t>
      </w:r>
      <w:r w:rsidRPr="00BC4A4B">
        <w:rPr>
          <w:rFonts w:ascii="Arial" w:hAnsi="Arial" w:cs="Arial"/>
        </w:rPr>
        <w:t>Executivo</w:t>
      </w:r>
      <w:r w:rsidRPr="00BC4A4B">
        <w:rPr>
          <w:rFonts w:ascii="Arial" w:hAnsi="Arial" w:cs="Arial"/>
          <w:spacing w:val="-8"/>
        </w:rPr>
        <w:t xml:space="preserve"> </w:t>
      </w:r>
      <w:r w:rsidRPr="00BC4A4B">
        <w:rPr>
          <w:rFonts w:ascii="Arial" w:hAnsi="Arial" w:cs="Arial"/>
        </w:rPr>
        <w:t>Municipal</w:t>
      </w:r>
    </w:p>
    <w:p w14:paraId="692CE420" w14:textId="77777777" w:rsidR="00BF3C56" w:rsidRDefault="00BF3C56">
      <w:pPr>
        <w:ind w:left="101"/>
        <w:rPr>
          <w:rFonts w:ascii="Arial" w:hAnsi="Arial" w:cs="Arial"/>
          <w:b/>
        </w:rPr>
      </w:pPr>
    </w:p>
    <w:p w14:paraId="24CB02A5" w14:textId="65B4EC78" w:rsidR="00550A4F" w:rsidRPr="00BC4A4B" w:rsidRDefault="00AF4968">
      <w:pPr>
        <w:ind w:left="101"/>
        <w:rPr>
          <w:rFonts w:ascii="Arial" w:hAnsi="Arial" w:cs="Arial"/>
        </w:rPr>
      </w:pPr>
      <w:r w:rsidRPr="00BC4A4B">
        <w:rPr>
          <w:rFonts w:ascii="Arial" w:hAnsi="Arial" w:cs="Arial"/>
          <w:b/>
        </w:rPr>
        <w:t>Regime</w:t>
      </w:r>
      <w:r w:rsidRPr="00BC4A4B">
        <w:rPr>
          <w:rFonts w:ascii="Arial" w:hAnsi="Arial" w:cs="Arial"/>
          <w:b/>
          <w:spacing w:val="-10"/>
        </w:rPr>
        <w:t xml:space="preserve"> </w:t>
      </w:r>
      <w:r w:rsidRPr="00BC4A4B">
        <w:rPr>
          <w:rFonts w:ascii="Arial" w:hAnsi="Arial" w:cs="Arial"/>
          <w:b/>
        </w:rPr>
        <w:t>de</w:t>
      </w:r>
      <w:r w:rsidRPr="00BC4A4B">
        <w:rPr>
          <w:rFonts w:ascii="Arial" w:hAnsi="Arial" w:cs="Arial"/>
          <w:b/>
          <w:spacing w:val="-10"/>
        </w:rPr>
        <w:t xml:space="preserve"> </w:t>
      </w:r>
      <w:r w:rsidRPr="00BC4A4B">
        <w:rPr>
          <w:rFonts w:ascii="Arial" w:hAnsi="Arial" w:cs="Arial"/>
          <w:b/>
        </w:rPr>
        <w:t>Tramitação</w:t>
      </w:r>
      <w:r w:rsidRPr="00BC4A4B">
        <w:rPr>
          <w:rFonts w:ascii="Arial" w:hAnsi="Arial" w:cs="Arial"/>
          <w:b/>
          <w:spacing w:val="-9"/>
        </w:rPr>
        <w:t xml:space="preserve"> </w:t>
      </w:r>
      <w:r w:rsidR="008F1831">
        <w:rPr>
          <w:rFonts w:ascii="Arial" w:hAnsi="Arial" w:cs="Arial"/>
        </w:rPr>
        <w:t>Normal</w:t>
      </w:r>
    </w:p>
    <w:p w14:paraId="66393DA3" w14:textId="77777777" w:rsidR="00BF3C56" w:rsidRDefault="00BF3C56">
      <w:pPr>
        <w:pStyle w:val="Ttulo1"/>
        <w:rPr>
          <w:sz w:val="22"/>
          <w:szCs w:val="22"/>
        </w:rPr>
      </w:pPr>
    </w:p>
    <w:p w14:paraId="1B312E2A" w14:textId="30339336" w:rsidR="00550A4F" w:rsidRPr="00BC4A4B" w:rsidRDefault="00AF4968">
      <w:pPr>
        <w:pStyle w:val="Ttulo1"/>
        <w:rPr>
          <w:b w:val="0"/>
          <w:sz w:val="22"/>
          <w:szCs w:val="22"/>
        </w:rPr>
      </w:pPr>
      <w:r w:rsidRPr="00BC4A4B">
        <w:rPr>
          <w:sz w:val="22"/>
          <w:szCs w:val="22"/>
        </w:rPr>
        <w:t>Data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de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conclusão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à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Procuradoria:</w:t>
      </w:r>
      <w:r w:rsidR="00DD2762" w:rsidRPr="00BC4A4B">
        <w:rPr>
          <w:spacing w:val="-6"/>
          <w:sz w:val="22"/>
          <w:szCs w:val="22"/>
        </w:rPr>
        <w:t xml:space="preserve"> </w:t>
      </w:r>
      <w:r w:rsidR="008F1831">
        <w:rPr>
          <w:spacing w:val="-6"/>
          <w:sz w:val="22"/>
          <w:szCs w:val="22"/>
        </w:rPr>
        <w:t>05</w:t>
      </w:r>
      <w:r w:rsidR="00DD2762" w:rsidRPr="00BC4A4B">
        <w:rPr>
          <w:spacing w:val="-6"/>
          <w:sz w:val="22"/>
          <w:szCs w:val="22"/>
        </w:rPr>
        <w:t>/</w:t>
      </w:r>
      <w:r w:rsidR="008F1831">
        <w:rPr>
          <w:spacing w:val="-6"/>
          <w:sz w:val="22"/>
          <w:szCs w:val="22"/>
        </w:rPr>
        <w:t>03</w:t>
      </w:r>
      <w:r w:rsidR="00DD2762" w:rsidRPr="00BC4A4B">
        <w:rPr>
          <w:spacing w:val="-6"/>
          <w:sz w:val="22"/>
          <w:szCs w:val="22"/>
        </w:rPr>
        <w:t>/202</w:t>
      </w:r>
      <w:r w:rsidR="008F1831">
        <w:rPr>
          <w:spacing w:val="-6"/>
          <w:sz w:val="22"/>
          <w:szCs w:val="22"/>
        </w:rPr>
        <w:t>2</w:t>
      </w:r>
    </w:p>
    <w:p w14:paraId="48C4B9E7" w14:textId="77777777" w:rsidR="00550A4F" w:rsidRPr="00BC4A4B" w:rsidRDefault="00550A4F">
      <w:pPr>
        <w:pStyle w:val="Corpodetexto"/>
        <w:rPr>
          <w:rFonts w:ascii="Arial" w:hAnsi="Arial" w:cs="Arial"/>
          <w:sz w:val="22"/>
          <w:szCs w:val="22"/>
        </w:rPr>
      </w:pPr>
    </w:p>
    <w:p w14:paraId="3E1CB90C" w14:textId="77777777" w:rsidR="00550A4F" w:rsidRPr="00BC4A4B" w:rsidRDefault="00550A4F">
      <w:pPr>
        <w:pStyle w:val="Corpodetexto"/>
        <w:rPr>
          <w:rFonts w:ascii="Arial" w:hAnsi="Arial" w:cs="Arial"/>
          <w:sz w:val="22"/>
          <w:szCs w:val="22"/>
        </w:rPr>
      </w:pPr>
    </w:p>
    <w:p w14:paraId="6EF3CAF0" w14:textId="77777777" w:rsidR="00550A4F" w:rsidRPr="00BC4A4B" w:rsidRDefault="00AF4968" w:rsidP="00DD2762">
      <w:pPr>
        <w:ind w:left="101"/>
        <w:jc w:val="center"/>
        <w:rPr>
          <w:rFonts w:ascii="Arial" w:hAnsi="Arial" w:cs="Arial"/>
          <w:b/>
        </w:rPr>
      </w:pPr>
      <w:r w:rsidRPr="00BF3C56">
        <w:rPr>
          <w:rFonts w:ascii="Arial" w:hAnsi="Arial" w:cs="Arial"/>
          <w:b/>
          <w:sz w:val="24"/>
          <w:szCs w:val="24"/>
        </w:rPr>
        <w:t>RELATÓRIO</w:t>
      </w:r>
    </w:p>
    <w:p w14:paraId="19BD4144" w14:textId="77777777" w:rsidR="00550A4F" w:rsidRPr="00BC4A4B" w:rsidRDefault="00550A4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A6BA327" w14:textId="565320A0" w:rsidR="00550A4F" w:rsidRPr="00BC4A4B" w:rsidRDefault="00AF4968" w:rsidP="008F1831">
      <w:pPr>
        <w:pStyle w:val="Corpodetexto"/>
        <w:spacing w:line="360" w:lineRule="auto"/>
        <w:ind w:left="102" w:right="108" w:firstLine="720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Trata-se de mensagem de origem do Poder Executivo Municipal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 xml:space="preserve">cujo mérito solicita aprovação de Projeto de Lei que </w:t>
      </w:r>
      <w:r w:rsidR="002D399F" w:rsidRPr="00637E3B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637E3B" w:rsidRPr="00637E3B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Dispõe sobre a implantação no Município de Sapucaia do Sul do Programa Tampinha Legal e dá outras providências</w:t>
      </w:r>
      <w:r w:rsidR="002D399F" w:rsidRPr="00637E3B">
        <w:rPr>
          <w:rFonts w:ascii="Arial" w:hAnsi="Arial" w:cs="Arial"/>
          <w:b/>
          <w:bCs/>
          <w:i/>
          <w:iCs/>
          <w:sz w:val="22"/>
          <w:szCs w:val="22"/>
        </w:rPr>
        <w:t>”.</w:t>
      </w:r>
    </w:p>
    <w:p w14:paraId="3E5EF0BA" w14:textId="71696EE0" w:rsidR="00550A4F" w:rsidRPr="00BC4A4B" w:rsidRDefault="00550A4F">
      <w:pPr>
        <w:pStyle w:val="Corpodetexto"/>
        <w:rPr>
          <w:rFonts w:ascii="Arial" w:hAnsi="Arial" w:cs="Arial"/>
          <w:sz w:val="22"/>
          <w:szCs w:val="22"/>
        </w:rPr>
      </w:pPr>
    </w:p>
    <w:p w14:paraId="7F880707" w14:textId="38D30492" w:rsidR="00DD2762" w:rsidRPr="002D399F" w:rsidRDefault="00DD2762" w:rsidP="00DD2762">
      <w:pPr>
        <w:pStyle w:val="Corpodetexto"/>
        <w:ind w:firstLine="993"/>
        <w:jc w:val="both"/>
        <w:rPr>
          <w:rFonts w:ascii="Arial" w:hAnsi="Arial" w:cs="Arial"/>
          <w:sz w:val="22"/>
          <w:szCs w:val="22"/>
        </w:rPr>
      </w:pPr>
      <w:r w:rsidRPr="002D399F">
        <w:rPr>
          <w:rFonts w:ascii="Arial" w:hAnsi="Arial" w:cs="Arial"/>
          <w:sz w:val="22"/>
          <w:szCs w:val="22"/>
        </w:rPr>
        <w:t>Restou anexado ao presente Projeto de Lei</w:t>
      </w:r>
      <w:r w:rsidR="002D399F">
        <w:rPr>
          <w:rFonts w:ascii="Arial" w:hAnsi="Arial" w:cs="Arial"/>
          <w:sz w:val="22"/>
          <w:szCs w:val="22"/>
        </w:rPr>
        <w:t xml:space="preserve"> as justificativas pertinentes ao tema em debate.</w:t>
      </w:r>
    </w:p>
    <w:p w14:paraId="1221F27C" w14:textId="3B6031EC" w:rsidR="00BF3C56" w:rsidRDefault="00BF3C56" w:rsidP="00DD2762">
      <w:pPr>
        <w:pStyle w:val="Corpodetexto"/>
        <w:ind w:firstLine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5DCC35A4" w14:textId="18342A5F" w:rsidR="00CA6CA4" w:rsidRPr="00FE25C5" w:rsidRDefault="00CA6CA4" w:rsidP="00DD2762">
      <w:pPr>
        <w:pStyle w:val="Corpodetexto"/>
        <w:ind w:firstLine="993"/>
        <w:jc w:val="both"/>
        <w:rPr>
          <w:rFonts w:ascii="Arial" w:hAnsi="Arial" w:cs="Arial"/>
          <w:sz w:val="22"/>
          <w:szCs w:val="22"/>
        </w:rPr>
      </w:pPr>
      <w:r w:rsidRPr="00FE25C5">
        <w:rPr>
          <w:rFonts w:ascii="Arial" w:hAnsi="Arial" w:cs="Arial"/>
          <w:sz w:val="22"/>
          <w:szCs w:val="22"/>
        </w:rPr>
        <w:t>Breve é o relatório.</w:t>
      </w:r>
    </w:p>
    <w:p w14:paraId="173CDD05" w14:textId="14F7D2A0" w:rsidR="00BF3C56" w:rsidRPr="00FE25C5" w:rsidRDefault="00BF3C56" w:rsidP="00DD2762">
      <w:pPr>
        <w:pStyle w:val="Corpodetexto"/>
        <w:ind w:firstLine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5B45D614" w14:textId="77777777" w:rsidR="00550A4F" w:rsidRPr="00FE25C5" w:rsidRDefault="00AF4968" w:rsidP="00DD2762">
      <w:pPr>
        <w:pStyle w:val="Ttulo1"/>
        <w:jc w:val="center"/>
        <w:rPr>
          <w:sz w:val="22"/>
          <w:szCs w:val="22"/>
        </w:rPr>
      </w:pPr>
      <w:r w:rsidRPr="00FE25C5">
        <w:rPr>
          <w:sz w:val="24"/>
          <w:szCs w:val="24"/>
        </w:rPr>
        <w:t>PARECER</w:t>
      </w:r>
    </w:p>
    <w:p w14:paraId="2132942F" w14:textId="77777777" w:rsidR="00550A4F" w:rsidRPr="00FE25C5" w:rsidRDefault="00550A4F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DCFB620" w14:textId="3290B44E" w:rsidR="00C414F9" w:rsidRDefault="00C414F9" w:rsidP="00C414F9">
      <w:pPr>
        <w:pStyle w:val="Corpodetexto"/>
        <w:spacing w:line="360" w:lineRule="auto"/>
        <w:ind w:left="101" w:right="106" w:firstLine="720"/>
        <w:jc w:val="both"/>
        <w:rPr>
          <w:rFonts w:ascii="Arial" w:hAnsi="Arial" w:cs="Arial"/>
          <w:sz w:val="22"/>
          <w:szCs w:val="22"/>
        </w:rPr>
      </w:pPr>
      <w:r w:rsidRPr="00FE25C5">
        <w:rPr>
          <w:rFonts w:ascii="Arial" w:hAnsi="Arial" w:cs="Arial"/>
          <w:sz w:val="22"/>
          <w:szCs w:val="22"/>
        </w:rPr>
        <w:t>Preliminarmente, no que tange à competência para propositura do referido projeto de lei, tal encontra guarida legal em nossa Lei Orgânica Municipal.</w:t>
      </w:r>
    </w:p>
    <w:p w14:paraId="7461E5B5" w14:textId="6AB634A2" w:rsidR="00C85FB7" w:rsidRDefault="00C85FB7" w:rsidP="00C414F9">
      <w:pPr>
        <w:pStyle w:val="Corpodetexto"/>
        <w:spacing w:line="360" w:lineRule="auto"/>
        <w:ind w:left="101" w:right="106" w:firstLine="720"/>
        <w:jc w:val="both"/>
        <w:rPr>
          <w:rFonts w:ascii="Arial" w:hAnsi="Arial" w:cs="Arial"/>
          <w:sz w:val="22"/>
          <w:szCs w:val="22"/>
        </w:rPr>
      </w:pPr>
    </w:p>
    <w:p w14:paraId="336057BB" w14:textId="77777777" w:rsidR="00C85FB7" w:rsidRDefault="00C85FB7" w:rsidP="00C85FB7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85FB7">
        <w:rPr>
          <w:rFonts w:ascii="Arial" w:hAnsi="Arial" w:cs="Arial"/>
          <w:sz w:val="22"/>
          <w:szCs w:val="22"/>
        </w:rPr>
        <w:t xml:space="preserve">O artigo 30, inciso I, da Carta Magna, permite que o Município edite leis sempre que a questão social envolva algum interesse local, como é o caso em comento. </w:t>
      </w:r>
    </w:p>
    <w:p w14:paraId="6653B9C2" w14:textId="77777777" w:rsidR="00C85FB7" w:rsidRDefault="00C85FB7" w:rsidP="00C85FB7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F2A814C" w14:textId="62435034" w:rsidR="00C414F9" w:rsidRPr="00FE25C5" w:rsidRDefault="00C414F9" w:rsidP="00C414F9">
      <w:pPr>
        <w:pStyle w:val="Corpodetexto"/>
        <w:spacing w:line="360" w:lineRule="auto"/>
        <w:ind w:left="101" w:right="106" w:firstLine="720"/>
        <w:jc w:val="both"/>
        <w:rPr>
          <w:rFonts w:ascii="Arial" w:hAnsi="Arial" w:cs="Arial"/>
          <w:sz w:val="22"/>
          <w:szCs w:val="22"/>
        </w:rPr>
      </w:pPr>
      <w:r w:rsidRPr="00FE25C5">
        <w:rPr>
          <w:rFonts w:ascii="Arial" w:hAnsi="Arial" w:cs="Arial"/>
          <w:sz w:val="22"/>
          <w:szCs w:val="22"/>
        </w:rPr>
        <w:t xml:space="preserve">O projeto versa sobre matéria de competência do Município em face do interesse local, encontrando amparo no art. 30, inciso I da Constituição da República e no art. </w:t>
      </w:r>
      <w:r w:rsidR="00FE25C5" w:rsidRPr="00FE25C5">
        <w:rPr>
          <w:rFonts w:ascii="Arial" w:hAnsi="Arial" w:cs="Arial"/>
          <w:sz w:val="22"/>
          <w:szCs w:val="22"/>
        </w:rPr>
        <w:t>7º</w:t>
      </w:r>
      <w:r w:rsidRPr="00FE25C5">
        <w:rPr>
          <w:rFonts w:ascii="Arial" w:hAnsi="Arial" w:cs="Arial"/>
          <w:sz w:val="22"/>
          <w:szCs w:val="22"/>
        </w:rPr>
        <w:t xml:space="preserve">, inciso I da Lei Orgânica Municipal. </w:t>
      </w:r>
    </w:p>
    <w:p w14:paraId="65D84C39" w14:textId="77777777" w:rsidR="00C414F9" w:rsidRPr="00FE25C5" w:rsidRDefault="00C414F9" w:rsidP="00C414F9">
      <w:pPr>
        <w:pStyle w:val="Corpodetexto"/>
        <w:spacing w:line="360" w:lineRule="auto"/>
        <w:ind w:left="101" w:right="106" w:firstLine="720"/>
        <w:jc w:val="both"/>
        <w:rPr>
          <w:rFonts w:ascii="Arial" w:hAnsi="Arial" w:cs="Arial"/>
          <w:sz w:val="22"/>
          <w:szCs w:val="22"/>
        </w:rPr>
      </w:pPr>
    </w:p>
    <w:p w14:paraId="3CAF1594" w14:textId="154AA6E9" w:rsidR="00C414F9" w:rsidRDefault="00C414F9" w:rsidP="00C414F9">
      <w:pPr>
        <w:pStyle w:val="Corpodetexto"/>
        <w:spacing w:line="360" w:lineRule="auto"/>
        <w:ind w:left="101" w:right="106" w:firstLine="720"/>
        <w:jc w:val="both"/>
        <w:rPr>
          <w:rFonts w:ascii="Arial" w:hAnsi="Arial" w:cs="Arial"/>
          <w:sz w:val="22"/>
          <w:szCs w:val="22"/>
        </w:rPr>
      </w:pPr>
      <w:r w:rsidRPr="00FE25C5">
        <w:rPr>
          <w:rFonts w:ascii="Arial" w:hAnsi="Arial" w:cs="Arial"/>
          <w:sz w:val="22"/>
          <w:szCs w:val="22"/>
        </w:rPr>
        <w:t xml:space="preserve">Trata-se de propositura de iniciativa privativa do Chefe do Poder Executivo, conforme dispõe Lei Orgânica Municipal. </w:t>
      </w:r>
    </w:p>
    <w:p w14:paraId="05DD973E" w14:textId="77777777" w:rsidR="00F63A44" w:rsidRDefault="00F63A44" w:rsidP="00F63A44">
      <w:pPr>
        <w:pStyle w:val="NormalWeb"/>
        <w:shd w:val="clear" w:color="auto" w:fill="FFFFFF"/>
        <w:spacing w:line="352" w:lineRule="atLeast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Supremo Tribunal Federal (STF) já decidiu, no RE nº 586.224/SP, julgado em 5 de maio de 2015, que “</w:t>
      </w:r>
      <w:r>
        <w:rPr>
          <w:rFonts w:ascii="Arial" w:hAnsi="Arial" w:cs="Arial"/>
          <w:color w:val="000000"/>
          <w:sz w:val="22"/>
          <w:szCs w:val="22"/>
          <w:u w:val="single"/>
        </w:rPr>
        <w:t>O Município é competente para legislar sobre o meio ambiente, juntamente com a União e o Estado-membro/DF, no limite do seu interesse local e desde que esse regramento seja harmônico com a disciplina estabelecida pelos demais entes federados (art. 24, VI, c/c o art. 30, I e II, da CF/88)</w:t>
      </w:r>
      <w:r>
        <w:rPr>
          <w:rFonts w:ascii="Arial" w:hAnsi="Arial" w:cs="Arial"/>
          <w:color w:val="000000"/>
          <w:sz w:val="22"/>
          <w:szCs w:val="22"/>
        </w:rPr>
        <w:t>”. </w:t>
      </w:r>
      <w:r>
        <w:rPr>
          <w:rStyle w:val="Forte"/>
          <w:rFonts w:ascii="Arial" w:hAnsi="Arial" w:cs="Arial"/>
          <w:color w:val="000000"/>
          <w:sz w:val="22"/>
          <w:szCs w:val="22"/>
        </w:rPr>
        <w:t>Assim, ao menos até o momento, o entendimento predominante é pela competência legislativa dos Municípios para disporem sobre matéria ambiental, desde que respeitados os limites do seu interesse local.</w:t>
      </w:r>
    </w:p>
    <w:p w14:paraId="20FFD3FB" w14:textId="77777777" w:rsidR="00F63A44" w:rsidRDefault="00F63A44" w:rsidP="00F63A44">
      <w:pPr>
        <w:pStyle w:val="NormalWeb"/>
        <w:shd w:val="clear" w:color="auto" w:fill="FFFFFF"/>
        <w:spacing w:line="352" w:lineRule="atLeast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No que diz respeito à iniciativa para deflagrar o processo legislativo, as hipóteses de iniciativa privativa do Poder Executivo estão expressamente previstas na CF/88, aplicadas por simetria aos Estados e Municípios. Dispõe o artigo 61, § 1º, da CF/88:</w:t>
      </w:r>
    </w:p>
    <w:p w14:paraId="11740F57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>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Constituição.</w:t>
      </w:r>
    </w:p>
    <w:p w14:paraId="2C7D3733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>§ 1º São de iniciativa privativa do Presidente da República as leis que:</w:t>
      </w:r>
    </w:p>
    <w:p w14:paraId="5ABB7B03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I - </w:t>
      </w:r>
      <w:proofErr w:type="gramStart"/>
      <w:r>
        <w:rPr>
          <w:rFonts w:ascii="Times" w:hAnsi="Times" w:cs="Arial"/>
          <w:i/>
          <w:iCs/>
          <w:color w:val="000000"/>
          <w:sz w:val="25"/>
          <w:szCs w:val="25"/>
        </w:rPr>
        <w:t>fixem ou modifiquem</w:t>
      </w:r>
      <w:proofErr w:type="gramEnd"/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 os efetivos das Forças Armadas;</w:t>
      </w:r>
    </w:p>
    <w:p w14:paraId="656B19F9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II - </w:t>
      </w:r>
      <w:proofErr w:type="gramStart"/>
      <w:r>
        <w:rPr>
          <w:rFonts w:ascii="Times" w:hAnsi="Times" w:cs="Arial"/>
          <w:i/>
          <w:iCs/>
          <w:color w:val="000000"/>
          <w:sz w:val="25"/>
          <w:szCs w:val="25"/>
        </w:rPr>
        <w:t>disponham</w:t>
      </w:r>
      <w:proofErr w:type="gramEnd"/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 sobre:</w:t>
      </w:r>
    </w:p>
    <w:p w14:paraId="58D05746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>a) criação de cargos, funções ou empregos públicos na administração direta e autárquica ou aumento de sua remuneração;</w:t>
      </w:r>
    </w:p>
    <w:p w14:paraId="4BB0EEE6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>b) organização administrativa e judiciária, matéria tributária e orçamentária, serviços públicos e pessoal da administração dos Territórios;</w:t>
      </w:r>
    </w:p>
    <w:p w14:paraId="5DC9B88E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>c) servidores públicos da União e Territórios, seu regime jurídico, provimento de cargos, estabilidade e aposentadoria;(Redação dada pela Emenda Constitucional nº 18, de 1998)</w:t>
      </w:r>
    </w:p>
    <w:p w14:paraId="1EBA18F9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>d) organização do Ministério Público e da Defensoria Pública da União, bem como normas gerais para a organização do Ministério Público e da Defensoria Pública dos Estados, do Distrito Federal e dos Territórios;</w:t>
      </w:r>
    </w:p>
    <w:p w14:paraId="645CC5D2" w14:textId="7777777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e) criação e extinção de Ministérios e órgãos da administração pública, </w:t>
      </w:r>
      <w:proofErr w:type="spellStart"/>
      <w:r>
        <w:rPr>
          <w:rFonts w:ascii="Times" w:hAnsi="Times" w:cs="Arial"/>
          <w:i/>
          <w:iCs/>
          <w:color w:val="000000"/>
          <w:sz w:val="25"/>
          <w:szCs w:val="25"/>
        </w:rPr>
        <w:t>observadoo</w:t>
      </w:r>
      <w:proofErr w:type="spellEnd"/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 disposto no art. 84, </w:t>
      </w:r>
      <w:proofErr w:type="gramStart"/>
      <w:r>
        <w:rPr>
          <w:rFonts w:ascii="Times" w:hAnsi="Times" w:cs="Arial"/>
          <w:i/>
          <w:iCs/>
          <w:color w:val="000000"/>
          <w:sz w:val="25"/>
          <w:szCs w:val="25"/>
        </w:rPr>
        <w:t>VI</w:t>
      </w:r>
      <w:r>
        <w:rPr>
          <w:rStyle w:val="nfase"/>
          <w:rFonts w:ascii="Times" w:hAnsi="Times" w:cs="Arial"/>
          <w:color w:val="000000"/>
          <w:sz w:val="25"/>
          <w:szCs w:val="25"/>
        </w:rPr>
        <w:t>;  </w:t>
      </w:r>
      <w:r>
        <w:rPr>
          <w:rFonts w:ascii="Times" w:hAnsi="Times" w:cs="Arial"/>
          <w:i/>
          <w:iCs/>
          <w:color w:val="000000"/>
          <w:sz w:val="25"/>
          <w:szCs w:val="25"/>
        </w:rPr>
        <w:t>(</w:t>
      </w:r>
      <w:proofErr w:type="gramEnd"/>
      <w:r>
        <w:rPr>
          <w:rFonts w:ascii="Times" w:hAnsi="Times" w:cs="Arial"/>
          <w:i/>
          <w:iCs/>
          <w:color w:val="000000"/>
          <w:sz w:val="25"/>
          <w:szCs w:val="25"/>
        </w:rPr>
        <w:t>Redação dada pela Emenda Constitucional nº 32, de 2001)</w:t>
      </w:r>
    </w:p>
    <w:p w14:paraId="561E006D" w14:textId="27F5F287" w:rsidR="00F63A44" w:rsidRDefault="00F63A44" w:rsidP="00F63A44">
      <w:pPr>
        <w:pStyle w:val="NormalWeb"/>
        <w:shd w:val="clear" w:color="auto" w:fill="FFFFFF"/>
        <w:spacing w:before="150" w:beforeAutospacing="0" w:after="75" w:afterAutospacing="0" w:line="324" w:lineRule="atLeast"/>
        <w:ind w:left="2835"/>
        <w:jc w:val="both"/>
        <w:rPr>
          <w:rFonts w:ascii="Times" w:hAnsi="Times" w:cs="Arial"/>
          <w:i/>
          <w:iCs/>
          <w:color w:val="000000"/>
          <w:sz w:val="25"/>
          <w:szCs w:val="25"/>
        </w:rPr>
      </w:pPr>
      <w:r>
        <w:rPr>
          <w:rFonts w:ascii="Times" w:hAnsi="Times" w:cs="Arial"/>
          <w:i/>
          <w:iCs/>
          <w:color w:val="000000"/>
          <w:sz w:val="25"/>
          <w:szCs w:val="25"/>
        </w:rPr>
        <w:t xml:space="preserve">f) militares das Forças Armadas, seu regime jurídico, provimento de cargos, promoções, estabilidade, remuneração, reforma e transferência para a </w:t>
      </w:r>
      <w:proofErr w:type="gramStart"/>
      <w:r>
        <w:rPr>
          <w:rFonts w:ascii="Times" w:hAnsi="Times" w:cs="Arial"/>
          <w:i/>
          <w:iCs/>
          <w:color w:val="000000"/>
          <w:sz w:val="25"/>
          <w:szCs w:val="25"/>
        </w:rPr>
        <w:t>reserva.(</w:t>
      </w:r>
      <w:proofErr w:type="gramEnd"/>
      <w:r>
        <w:rPr>
          <w:rFonts w:ascii="Times" w:hAnsi="Times" w:cs="Arial"/>
          <w:i/>
          <w:iCs/>
          <w:color w:val="000000"/>
          <w:sz w:val="25"/>
          <w:szCs w:val="25"/>
        </w:rPr>
        <w:t>Incluída pela Emenda Constitucional nº 18, de 1998)</w:t>
      </w:r>
      <w:r>
        <w:rPr>
          <w:rFonts w:ascii="Times" w:hAnsi="Times" w:cs="Arial"/>
          <w:i/>
          <w:iCs/>
          <w:color w:val="000000"/>
          <w:sz w:val="25"/>
          <w:szCs w:val="25"/>
        </w:rPr>
        <w:t>.</w:t>
      </w:r>
    </w:p>
    <w:p w14:paraId="0A2AAAD3" w14:textId="77777777" w:rsidR="00907AA8" w:rsidRDefault="00907AA8" w:rsidP="00907AA8">
      <w:pPr>
        <w:pStyle w:val="NormalWeb"/>
        <w:shd w:val="clear" w:color="auto" w:fill="FFFFFF"/>
        <w:spacing w:line="352" w:lineRule="atLeast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Verifica-se, no caso, que a iniciativa foi devidamente exercida, pois a proposição partiu da Chefe do Poder Executivo em exercício, de modo a tornar possível a efetivação de política pública que envolve organização administrativa, serviços públicos e atribuições dos órgãos da Administração Pública Municipal.</w:t>
      </w:r>
    </w:p>
    <w:p w14:paraId="6F74C2CF" w14:textId="77777777" w:rsidR="00907AA8" w:rsidRDefault="00907AA8" w:rsidP="00907AA8">
      <w:pPr>
        <w:pStyle w:val="NormalWeb"/>
        <w:shd w:val="clear" w:color="auto" w:fill="FFFFFF"/>
        <w:spacing w:line="352" w:lineRule="atLeast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Quanto à matéria de fundo, também não há qualquer óbice à proposta. </w:t>
      </w:r>
    </w:p>
    <w:p w14:paraId="42491F6B" w14:textId="4509EE60" w:rsidR="00907AA8" w:rsidRPr="00907AA8" w:rsidRDefault="00907AA8" w:rsidP="00907AA8">
      <w:pPr>
        <w:pStyle w:val="NormalWeb"/>
        <w:shd w:val="clear" w:color="auto" w:fill="FFFFFF"/>
        <w:spacing w:line="352" w:lineRule="atLeast"/>
        <w:ind w:firstLine="1134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Convém destacar que o objetivo principal do Projeto de Lei nº 0</w:t>
      </w:r>
      <w:r>
        <w:rPr>
          <w:rFonts w:ascii="Arial" w:hAnsi="Arial" w:cs="Arial"/>
          <w:color w:val="000000"/>
          <w:sz w:val="22"/>
          <w:szCs w:val="22"/>
        </w:rPr>
        <w:t>05</w:t>
      </w:r>
      <w:r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é promover a proteção do meio ambiente, o que vai ao encontro do art. 225 da CF/88: </w:t>
      </w:r>
      <w:r w:rsidRPr="00907A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“Todos têm direito ao meio ambiente ecologicamente equilibrado, bem de uso comum do povo e essencial à sadia qualidade de vida, impondo-se ao Poder Público e à coletividade o dever de defendê-lo e preservá-lo para as presentes e futuras gerações.” </w:t>
      </w:r>
    </w:p>
    <w:p w14:paraId="21E8291C" w14:textId="0A4719A6" w:rsidR="00907AA8" w:rsidRPr="00907AA8" w:rsidRDefault="00907AA8" w:rsidP="00907AA8">
      <w:pPr>
        <w:pStyle w:val="NormalWeb"/>
        <w:shd w:val="clear" w:color="auto" w:fill="FFFFFF"/>
        <w:spacing w:line="352" w:lineRule="atLeast"/>
        <w:ind w:firstLine="1134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mesmo modo, o artigo 251, </w:t>
      </w:r>
      <w:r>
        <w:rPr>
          <w:rStyle w:val="nfase"/>
          <w:rFonts w:ascii="Arial" w:hAnsi="Arial" w:cs="Arial"/>
          <w:color w:val="000000"/>
          <w:sz w:val="22"/>
          <w:szCs w:val="22"/>
        </w:rPr>
        <w:t>caput</w:t>
      </w:r>
      <w:r>
        <w:rPr>
          <w:rFonts w:ascii="Arial" w:hAnsi="Arial" w:cs="Arial"/>
          <w:color w:val="000000"/>
          <w:sz w:val="22"/>
          <w:szCs w:val="22"/>
        </w:rPr>
        <w:t xml:space="preserve">, da Constituição Estadual prevê: </w:t>
      </w:r>
      <w:r w:rsidRPr="00907A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“Todos têm direito ao meio ambiente ecologicamente equilibrado, impondo-se ao Poder Público e à coletividade o dever de defendê-lo, preservá-lo e restaurá-lo para as presentes e futuras gerações, cabendo a todos exigir do Poder Público a adoção de medidas nesse sentido.”</w:t>
      </w:r>
    </w:p>
    <w:p w14:paraId="27224397" w14:textId="77777777" w:rsidR="00550A4F" w:rsidRPr="00BC4A4B" w:rsidRDefault="00550A4F">
      <w:pPr>
        <w:pStyle w:val="Corpodetexto"/>
        <w:rPr>
          <w:rFonts w:ascii="Arial" w:hAnsi="Arial" w:cs="Arial"/>
          <w:sz w:val="22"/>
          <w:szCs w:val="22"/>
        </w:rPr>
      </w:pPr>
    </w:p>
    <w:p w14:paraId="0F049967" w14:textId="1B2EDFE1" w:rsidR="00550A4F" w:rsidRDefault="00AF4968" w:rsidP="00BC4A4B">
      <w:pPr>
        <w:spacing w:line="360" w:lineRule="auto"/>
        <w:ind w:left="101" w:right="105" w:firstLine="720"/>
        <w:jc w:val="both"/>
        <w:rPr>
          <w:rFonts w:ascii="Arial" w:hAnsi="Arial" w:cs="Arial"/>
        </w:rPr>
      </w:pPr>
      <w:r w:rsidRPr="00BC4A4B">
        <w:rPr>
          <w:rFonts w:ascii="Arial" w:hAnsi="Arial" w:cs="Arial"/>
        </w:rPr>
        <w:t>Quanto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aos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requisitos,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tem-se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que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a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  <w:iCs/>
        </w:rPr>
        <w:t>exposição</w:t>
      </w:r>
      <w:r w:rsidRPr="00BC4A4B">
        <w:rPr>
          <w:rFonts w:ascii="Arial" w:hAnsi="Arial" w:cs="Arial"/>
          <w:iCs/>
          <w:spacing w:val="1"/>
        </w:rPr>
        <w:t xml:space="preserve"> </w:t>
      </w:r>
      <w:r w:rsidRPr="00BC4A4B">
        <w:rPr>
          <w:rFonts w:ascii="Arial" w:hAnsi="Arial" w:cs="Arial"/>
          <w:iCs/>
        </w:rPr>
        <w:t>justificada</w:t>
      </w:r>
      <w:r w:rsidRPr="00BC4A4B">
        <w:rPr>
          <w:rFonts w:ascii="Arial" w:hAnsi="Arial" w:cs="Arial"/>
          <w:iCs/>
          <w:spacing w:val="1"/>
        </w:rPr>
        <w:t xml:space="preserve"> </w:t>
      </w:r>
      <w:r w:rsidRPr="00BC4A4B">
        <w:rPr>
          <w:rFonts w:ascii="Arial" w:hAnsi="Arial" w:cs="Arial"/>
          <w:iCs/>
        </w:rPr>
        <w:t>se</w:t>
      </w:r>
      <w:r w:rsidRPr="00BC4A4B">
        <w:rPr>
          <w:rFonts w:ascii="Arial" w:hAnsi="Arial" w:cs="Arial"/>
          <w:iCs/>
          <w:spacing w:val="1"/>
        </w:rPr>
        <w:t xml:space="preserve"> </w:t>
      </w:r>
      <w:r w:rsidRPr="00BC4A4B">
        <w:rPr>
          <w:rFonts w:ascii="Arial" w:hAnsi="Arial" w:cs="Arial"/>
          <w:iCs/>
        </w:rPr>
        <w:t xml:space="preserve">consubstancia na </w:t>
      </w:r>
      <w:r w:rsidRPr="00CA6CA4">
        <w:rPr>
          <w:rFonts w:ascii="Arial" w:hAnsi="Arial" w:cs="Arial"/>
          <w:iCs/>
          <w:u w:val="single"/>
        </w:rPr>
        <w:t>mensagem justificativa</w:t>
      </w:r>
      <w:r w:rsidRPr="00BC4A4B">
        <w:rPr>
          <w:rFonts w:ascii="Arial" w:hAnsi="Arial" w:cs="Arial"/>
          <w:i/>
        </w:rPr>
        <w:t xml:space="preserve"> </w:t>
      </w:r>
      <w:r w:rsidRPr="00BC4A4B">
        <w:rPr>
          <w:rFonts w:ascii="Arial" w:hAnsi="Arial" w:cs="Arial"/>
        </w:rPr>
        <w:t xml:space="preserve">que, em seu teor, </w:t>
      </w:r>
      <w:r w:rsidRPr="00BC4A4B">
        <w:rPr>
          <w:rFonts w:ascii="Arial" w:hAnsi="Arial" w:cs="Arial"/>
          <w:i/>
        </w:rPr>
        <w:t>descreve a</w:t>
      </w:r>
      <w:r w:rsidRPr="00BC4A4B">
        <w:rPr>
          <w:rFonts w:ascii="Arial" w:hAnsi="Arial" w:cs="Arial"/>
          <w:i/>
          <w:spacing w:val="1"/>
        </w:rPr>
        <w:t xml:space="preserve"> </w:t>
      </w:r>
      <w:r w:rsidRPr="00BC4A4B">
        <w:rPr>
          <w:rFonts w:ascii="Arial" w:hAnsi="Arial" w:cs="Arial"/>
          <w:i/>
        </w:rPr>
        <w:t>existência</w:t>
      </w:r>
      <w:r w:rsidRPr="00BC4A4B">
        <w:rPr>
          <w:rFonts w:ascii="Arial" w:hAnsi="Arial" w:cs="Arial"/>
          <w:i/>
          <w:spacing w:val="1"/>
        </w:rPr>
        <w:t xml:space="preserve"> </w:t>
      </w:r>
      <w:r w:rsidRPr="00BC4A4B">
        <w:rPr>
          <w:rFonts w:ascii="Arial" w:hAnsi="Arial" w:cs="Arial"/>
          <w:i/>
        </w:rPr>
        <w:t>de</w:t>
      </w:r>
      <w:r w:rsidRPr="00BC4A4B">
        <w:rPr>
          <w:rFonts w:ascii="Arial" w:hAnsi="Arial" w:cs="Arial"/>
          <w:i/>
          <w:spacing w:val="1"/>
        </w:rPr>
        <w:t xml:space="preserve"> </w:t>
      </w:r>
      <w:r w:rsidRPr="00BC4A4B">
        <w:rPr>
          <w:rFonts w:ascii="Arial" w:hAnsi="Arial" w:cs="Arial"/>
          <w:i/>
        </w:rPr>
        <w:t>recursos</w:t>
      </w:r>
      <w:r w:rsidRPr="00BC4A4B">
        <w:rPr>
          <w:rFonts w:ascii="Arial" w:hAnsi="Arial" w:cs="Arial"/>
          <w:i/>
          <w:spacing w:val="1"/>
        </w:rPr>
        <w:t xml:space="preserve"> </w:t>
      </w:r>
      <w:r w:rsidRPr="00BC4A4B">
        <w:rPr>
          <w:rFonts w:ascii="Arial" w:hAnsi="Arial" w:cs="Arial"/>
        </w:rPr>
        <w:t>que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se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enquadram</w:t>
      </w:r>
      <w:r w:rsidR="008F1831">
        <w:rPr>
          <w:rFonts w:ascii="Arial" w:hAnsi="Arial" w:cs="Arial"/>
        </w:rPr>
        <w:t xml:space="preserve"> em recursos próprios</w:t>
      </w:r>
      <w:r w:rsidR="00BC4A4B" w:rsidRPr="00BC4A4B">
        <w:rPr>
          <w:rFonts w:ascii="Arial" w:hAnsi="Arial" w:cs="Arial"/>
        </w:rPr>
        <w:t>, cabendo assim a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  <w:bCs/>
        </w:rPr>
        <w:t>autorização</w:t>
      </w:r>
      <w:r w:rsidRPr="00BC4A4B">
        <w:rPr>
          <w:rFonts w:ascii="Arial" w:hAnsi="Arial" w:cs="Arial"/>
          <w:bCs/>
          <w:spacing w:val="1"/>
        </w:rPr>
        <w:t xml:space="preserve"> </w:t>
      </w:r>
      <w:r w:rsidRPr="00BC4A4B">
        <w:rPr>
          <w:rFonts w:ascii="Arial" w:hAnsi="Arial" w:cs="Arial"/>
          <w:bCs/>
        </w:rPr>
        <w:t>legislativa</w:t>
      </w:r>
      <w:r w:rsidRPr="00BC4A4B">
        <w:rPr>
          <w:rFonts w:ascii="Arial" w:hAnsi="Arial" w:cs="Arial"/>
          <w:bCs/>
          <w:spacing w:val="1"/>
        </w:rPr>
        <w:t xml:space="preserve"> </w:t>
      </w:r>
      <w:r w:rsidRPr="00BC4A4B">
        <w:rPr>
          <w:rFonts w:ascii="Arial" w:hAnsi="Arial" w:cs="Arial"/>
          <w:bCs/>
        </w:rPr>
        <w:t>prévia</w:t>
      </w:r>
      <w:r w:rsidRPr="00BC4A4B">
        <w:rPr>
          <w:rFonts w:ascii="Arial" w:hAnsi="Arial" w:cs="Arial"/>
          <w:b/>
          <w:spacing w:val="1"/>
        </w:rPr>
        <w:t xml:space="preserve"> </w:t>
      </w:r>
      <w:r w:rsidRPr="00BC4A4B">
        <w:rPr>
          <w:rFonts w:ascii="Arial" w:hAnsi="Arial" w:cs="Arial"/>
        </w:rPr>
        <w:t>da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presente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proposição,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de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modo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que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compete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às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comissões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permanentes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da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Câmara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de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Vereadores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avaliar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sua</w:t>
      </w:r>
      <w:r w:rsidRPr="00BC4A4B">
        <w:rPr>
          <w:rFonts w:ascii="Arial" w:hAnsi="Arial" w:cs="Arial"/>
          <w:spacing w:val="1"/>
        </w:rPr>
        <w:t xml:space="preserve"> </w:t>
      </w:r>
      <w:r w:rsidRPr="00BC4A4B">
        <w:rPr>
          <w:rFonts w:ascii="Arial" w:hAnsi="Arial" w:cs="Arial"/>
        </w:rPr>
        <w:t>adequação.</w:t>
      </w:r>
    </w:p>
    <w:p w14:paraId="704F728F" w14:textId="32EABE27" w:rsidR="00907AA8" w:rsidRDefault="00907AA8" w:rsidP="00BC4A4B">
      <w:pPr>
        <w:spacing w:line="360" w:lineRule="auto"/>
        <w:ind w:left="101" w:right="105" w:firstLine="720"/>
        <w:jc w:val="both"/>
        <w:rPr>
          <w:rFonts w:ascii="Arial" w:hAnsi="Arial" w:cs="Arial"/>
        </w:rPr>
      </w:pPr>
    </w:p>
    <w:p w14:paraId="4074866F" w14:textId="77777777" w:rsidR="00907AA8" w:rsidRDefault="00907AA8" w:rsidP="00907AA8">
      <w:pPr>
        <w:pStyle w:val="Corpodetexto"/>
        <w:spacing w:line="360" w:lineRule="auto"/>
        <w:ind w:left="101" w:right="106" w:firstLine="720"/>
        <w:jc w:val="both"/>
        <w:rPr>
          <w:rFonts w:ascii="Arial" w:hAnsi="Arial" w:cs="Arial"/>
          <w:sz w:val="22"/>
          <w:szCs w:val="22"/>
        </w:rPr>
      </w:pPr>
      <w:r w:rsidRPr="00C414F9">
        <w:rPr>
          <w:rFonts w:ascii="Arial" w:hAnsi="Arial" w:cs="Arial"/>
          <w:sz w:val="22"/>
          <w:szCs w:val="22"/>
        </w:rPr>
        <w:t>Feitas estas considerações sobre a competência e iniciativa, a Procuradoria Jurídica OPINA pela regularidade formal do projeto, pois se encontra juridicamente apto para tramitação nesta Casa de Leis.</w:t>
      </w:r>
    </w:p>
    <w:p w14:paraId="728DAEB7" w14:textId="77777777" w:rsidR="00907AA8" w:rsidRPr="00BC4A4B" w:rsidRDefault="00907AA8" w:rsidP="00BC4A4B">
      <w:pPr>
        <w:spacing w:line="360" w:lineRule="auto"/>
        <w:ind w:left="101" w:right="105" w:firstLine="720"/>
        <w:jc w:val="both"/>
        <w:rPr>
          <w:rFonts w:ascii="Arial" w:hAnsi="Arial" w:cs="Arial"/>
        </w:rPr>
      </w:pPr>
    </w:p>
    <w:p w14:paraId="3E7DB69F" w14:textId="77777777" w:rsidR="00550A4F" w:rsidRPr="00BC4A4B" w:rsidRDefault="00AF4968">
      <w:pPr>
        <w:pStyle w:val="Corpodetexto"/>
        <w:spacing w:before="240" w:line="360" w:lineRule="auto"/>
        <w:ind w:left="101" w:right="113" w:firstLine="705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Já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adentrando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processo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legislativo,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registramos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que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deliberação pelo plenário da nobre Casa Legislativa deve ser precedida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da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manifestação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das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seguintes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comissões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permanentes:</w:t>
      </w:r>
    </w:p>
    <w:p w14:paraId="77D3C00F" w14:textId="77777777" w:rsidR="00550A4F" w:rsidRPr="00BC4A4B" w:rsidRDefault="00550A4F">
      <w:pPr>
        <w:pStyle w:val="Corpodetexto"/>
        <w:rPr>
          <w:rFonts w:ascii="Arial" w:hAnsi="Arial" w:cs="Arial"/>
          <w:sz w:val="22"/>
          <w:szCs w:val="22"/>
        </w:rPr>
      </w:pPr>
    </w:p>
    <w:p w14:paraId="117BF889" w14:textId="77777777" w:rsidR="00550A4F" w:rsidRPr="00BC4A4B" w:rsidRDefault="00550A4F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5EA6EE99" w14:textId="5D4C6C1E" w:rsidR="00550A4F" w:rsidRPr="00BF3C56" w:rsidRDefault="00AF4968" w:rsidP="00BF3C56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" w:line="276" w:lineRule="auto"/>
        <w:ind w:right="113" w:firstLine="0"/>
        <w:rPr>
          <w:rFonts w:ascii="Arial" w:hAnsi="Arial" w:cs="Arial"/>
        </w:rPr>
      </w:pPr>
      <w:r w:rsidRPr="00CA6CA4">
        <w:rPr>
          <w:rFonts w:ascii="Arial" w:hAnsi="Arial" w:cs="Arial"/>
          <w:b/>
          <w:bCs/>
        </w:rPr>
        <w:t>LEGISLAÇÃO</w:t>
      </w:r>
      <w:r w:rsidRPr="00CA6CA4">
        <w:rPr>
          <w:rFonts w:ascii="Arial" w:hAnsi="Arial" w:cs="Arial"/>
          <w:b/>
          <w:bCs/>
          <w:spacing w:val="8"/>
        </w:rPr>
        <w:t xml:space="preserve"> </w:t>
      </w:r>
      <w:r w:rsidRPr="00CA6CA4">
        <w:rPr>
          <w:rFonts w:ascii="Arial" w:hAnsi="Arial" w:cs="Arial"/>
          <w:b/>
          <w:bCs/>
        </w:rPr>
        <w:t>E</w:t>
      </w:r>
      <w:r w:rsidRPr="00CA6CA4">
        <w:rPr>
          <w:rFonts w:ascii="Arial" w:hAnsi="Arial" w:cs="Arial"/>
          <w:b/>
          <w:bCs/>
          <w:spacing w:val="8"/>
        </w:rPr>
        <w:t xml:space="preserve"> </w:t>
      </w:r>
      <w:r w:rsidRPr="00CA6CA4">
        <w:rPr>
          <w:rFonts w:ascii="Arial" w:hAnsi="Arial" w:cs="Arial"/>
          <w:b/>
          <w:bCs/>
        </w:rPr>
        <w:t>JUSTIÇA</w:t>
      </w:r>
      <w:r w:rsidRPr="00BF3C56">
        <w:rPr>
          <w:rFonts w:ascii="Arial" w:hAnsi="Arial" w:cs="Arial"/>
        </w:rPr>
        <w:t>,</w:t>
      </w:r>
      <w:r w:rsidRPr="00BF3C56">
        <w:rPr>
          <w:rFonts w:ascii="Arial" w:hAnsi="Arial" w:cs="Arial"/>
          <w:spacing w:val="8"/>
        </w:rPr>
        <w:t xml:space="preserve"> </w:t>
      </w:r>
      <w:r w:rsidRPr="00BF3C56">
        <w:rPr>
          <w:rFonts w:ascii="Arial" w:hAnsi="Arial" w:cs="Arial"/>
        </w:rPr>
        <w:t>por</w:t>
      </w:r>
      <w:r w:rsidRPr="00BF3C56">
        <w:rPr>
          <w:rFonts w:ascii="Arial" w:hAnsi="Arial" w:cs="Arial"/>
          <w:spacing w:val="8"/>
        </w:rPr>
        <w:t xml:space="preserve"> </w:t>
      </w:r>
      <w:r w:rsidRPr="00BF3C56">
        <w:rPr>
          <w:rFonts w:ascii="Arial" w:hAnsi="Arial" w:cs="Arial"/>
        </w:rPr>
        <w:t>ser</w:t>
      </w:r>
      <w:r w:rsidRPr="00BF3C56">
        <w:rPr>
          <w:rFonts w:ascii="Arial" w:hAnsi="Arial" w:cs="Arial"/>
          <w:spacing w:val="8"/>
        </w:rPr>
        <w:t xml:space="preserve"> </w:t>
      </w:r>
      <w:r w:rsidRPr="00BF3C56">
        <w:rPr>
          <w:rFonts w:ascii="Arial" w:hAnsi="Arial" w:cs="Arial"/>
        </w:rPr>
        <w:t>condição</w:t>
      </w:r>
      <w:r w:rsidRPr="00BF3C56">
        <w:rPr>
          <w:rFonts w:ascii="Arial" w:hAnsi="Arial" w:cs="Arial"/>
          <w:spacing w:val="70"/>
        </w:rPr>
        <w:t xml:space="preserve"> </w:t>
      </w:r>
      <w:r w:rsidRPr="00BF3C56">
        <w:rPr>
          <w:rFonts w:ascii="Arial" w:hAnsi="Arial" w:cs="Arial"/>
        </w:rPr>
        <w:t>de</w:t>
      </w:r>
      <w:r w:rsidRPr="00BF3C56">
        <w:rPr>
          <w:rFonts w:ascii="Arial" w:hAnsi="Arial" w:cs="Arial"/>
          <w:spacing w:val="70"/>
        </w:rPr>
        <w:t xml:space="preserve"> </w:t>
      </w:r>
      <w:r w:rsidRPr="00BF3C56">
        <w:rPr>
          <w:rFonts w:ascii="Arial" w:hAnsi="Arial" w:cs="Arial"/>
        </w:rPr>
        <w:t>tramitação</w:t>
      </w:r>
      <w:r w:rsidRPr="00BF3C56">
        <w:rPr>
          <w:rFonts w:ascii="Arial" w:hAnsi="Arial" w:cs="Arial"/>
          <w:spacing w:val="71"/>
        </w:rPr>
        <w:t xml:space="preserve"> </w:t>
      </w:r>
      <w:r w:rsidRPr="00BF3C56">
        <w:rPr>
          <w:rFonts w:ascii="Arial" w:hAnsi="Arial" w:cs="Arial"/>
        </w:rPr>
        <w:t>do</w:t>
      </w:r>
      <w:r w:rsidRPr="00BF3C56">
        <w:rPr>
          <w:rFonts w:ascii="Arial" w:hAnsi="Arial" w:cs="Arial"/>
          <w:spacing w:val="-75"/>
        </w:rPr>
        <w:t xml:space="preserve"> </w:t>
      </w:r>
      <w:r w:rsidRPr="00BF3C56">
        <w:rPr>
          <w:rFonts w:ascii="Arial" w:hAnsi="Arial" w:cs="Arial"/>
        </w:rPr>
        <w:t>processo</w:t>
      </w:r>
      <w:r w:rsidRPr="00BF3C56">
        <w:rPr>
          <w:rFonts w:ascii="Arial" w:hAnsi="Arial" w:cs="Arial"/>
          <w:spacing w:val="-3"/>
        </w:rPr>
        <w:t xml:space="preserve"> </w:t>
      </w:r>
      <w:r w:rsidRPr="00BF3C56">
        <w:rPr>
          <w:rFonts w:ascii="Arial" w:hAnsi="Arial" w:cs="Arial"/>
        </w:rPr>
        <w:t>legislativo</w:t>
      </w:r>
      <w:r w:rsidRPr="00BF3C56">
        <w:rPr>
          <w:rFonts w:ascii="Arial" w:hAnsi="Arial" w:cs="Arial"/>
          <w:spacing w:val="-2"/>
        </w:rPr>
        <w:t xml:space="preserve"> </w:t>
      </w:r>
      <w:r w:rsidRPr="00BF3C56">
        <w:rPr>
          <w:rFonts w:ascii="Arial" w:hAnsi="Arial" w:cs="Arial"/>
        </w:rPr>
        <w:t>para</w:t>
      </w:r>
      <w:r w:rsidRPr="00BF3C56">
        <w:rPr>
          <w:rFonts w:ascii="Arial" w:hAnsi="Arial" w:cs="Arial"/>
          <w:spacing w:val="-2"/>
        </w:rPr>
        <w:t xml:space="preserve"> </w:t>
      </w:r>
      <w:r w:rsidRPr="00BF3C56">
        <w:rPr>
          <w:rFonts w:ascii="Arial" w:hAnsi="Arial" w:cs="Arial"/>
        </w:rPr>
        <w:t>todas</w:t>
      </w:r>
      <w:r w:rsidRPr="00BF3C56">
        <w:rPr>
          <w:rFonts w:ascii="Arial" w:hAnsi="Arial" w:cs="Arial"/>
          <w:spacing w:val="-2"/>
        </w:rPr>
        <w:t xml:space="preserve"> </w:t>
      </w:r>
      <w:r w:rsidRPr="00BF3C56">
        <w:rPr>
          <w:rFonts w:ascii="Arial" w:hAnsi="Arial" w:cs="Arial"/>
        </w:rPr>
        <w:t>as</w:t>
      </w:r>
      <w:r w:rsidRPr="00BF3C56">
        <w:rPr>
          <w:rFonts w:ascii="Arial" w:hAnsi="Arial" w:cs="Arial"/>
          <w:spacing w:val="-3"/>
        </w:rPr>
        <w:t xml:space="preserve"> </w:t>
      </w:r>
      <w:r w:rsidRPr="00BF3C56">
        <w:rPr>
          <w:rFonts w:ascii="Arial" w:hAnsi="Arial" w:cs="Arial"/>
        </w:rPr>
        <w:t>proposições</w:t>
      </w:r>
      <w:r w:rsidRPr="00BF3C56">
        <w:rPr>
          <w:rFonts w:ascii="Arial" w:hAnsi="Arial" w:cs="Arial"/>
          <w:spacing w:val="-2"/>
        </w:rPr>
        <w:t xml:space="preserve"> </w:t>
      </w:r>
      <w:r w:rsidRPr="00BF3C56">
        <w:rPr>
          <w:rFonts w:ascii="Arial" w:hAnsi="Arial" w:cs="Arial"/>
        </w:rPr>
        <w:t>em</w:t>
      </w:r>
      <w:r w:rsidRPr="00BF3C56">
        <w:rPr>
          <w:rFonts w:ascii="Arial" w:hAnsi="Arial" w:cs="Arial"/>
          <w:spacing w:val="-2"/>
        </w:rPr>
        <w:t xml:space="preserve"> </w:t>
      </w:r>
      <w:r w:rsidRPr="00BF3C56">
        <w:rPr>
          <w:rFonts w:ascii="Arial" w:hAnsi="Arial" w:cs="Arial"/>
        </w:rPr>
        <w:t>geral:</w:t>
      </w:r>
    </w:p>
    <w:p w14:paraId="451C4AFC" w14:textId="77777777" w:rsidR="00550A4F" w:rsidRPr="00BC4A4B" w:rsidRDefault="00AF4968">
      <w:pPr>
        <w:pStyle w:val="Corpodetexto"/>
        <w:spacing w:before="91" w:line="276" w:lineRule="auto"/>
        <w:ind w:left="3641" w:right="107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Art. 76- Compete à Comissão de Legislação</w:t>
      </w:r>
      <w:r w:rsidRPr="00BC4A4B">
        <w:rPr>
          <w:rFonts w:ascii="Arial" w:hAnsi="Arial" w:cs="Arial"/>
          <w:spacing w:val="-75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Justiça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manifestar-se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sobre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todos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assuntos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nos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aspectos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constitucional,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redacional e legal e, quando já aprovados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pelo Plenário, analisá-los sob os aspectos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lógico e gramatical, de modo a adequar ao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bom</w:t>
      </w:r>
      <w:r w:rsidRPr="00BC4A4B">
        <w:rPr>
          <w:rFonts w:ascii="Arial" w:hAnsi="Arial" w:cs="Arial"/>
          <w:spacing w:val="-4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vernáculo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texto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das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proposições.</w:t>
      </w:r>
    </w:p>
    <w:p w14:paraId="6975727F" w14:textId="77777777" w:rsidR="00550A4F" w:rsidRPr="00BC4A4B" w:rsidRDefault="00AF4968">
      <w:pPr>
        <w:pStyle w:val="Corpodetexto"/>
        <w:spacing w:line="276" w:lineRule="auto"/>
        <w:ind w:left="3641" w:right="110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§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1º-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Salvo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expressa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disposição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contrário deste Regimento, é obrigatória 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audiência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Comissão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Legislação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Justiça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todos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projetos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lei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determinadas matérias que tramitarem pela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Câmara.</w:t>
      </w:r>
    </w:p>
    <w:p w14:paraId="59B660E1" w14:textId="77777777" w:rsidR="00550A4F" w:rsidRPr="00BC4A4B" w:rsidRDefault="00AF4968">
      <w:pPr>
        <w:pStyle w:val="PargrafodaLista"/>
        <w:numPr>
          <w:ilvl w:val="0"/>
          <w:numId w:val="1"/>
        </w:numPr>
        <w:tabs>
          <w:tab w:val="left" w:pos="473"/>
        </w:tabs>
        <w:spacing w:before="240" w:line="276" w:lineRule="auto"/>
        <w:ind w:right="110" w:firstLine="0"/>
        <w:rPr>
          <w:rFonts w:ascii="Arial" w:hAnsi="Arial" w:cs="Arial"/>
        </w:rPr>
      </w:pPr>
      <w:r w:rsidRPr="00CA6CA4">
        <w:rPr>
          <w:rFonts w:ascii="Arial" w:hAnsi="Arial" w:cs="Arial"/>
          <w:b/>
          <w:bCs/>
        </w:rPr>
        <w:t>FINANÇAS</w:t>
      </w:r>
      <w:r w:rsidRPr="00CA6CA4">
        <w:rPr>
          <w:rFonts w:ascii="Arial" w:hAnsi="Arial" w:cs="Arial"/>
          <w:b/>
          <w:bCs/>
          <w:spacing w:val="38"/>
        </w:rPr>
        <w:t xml:space="preserve"> </w:t>
      </w:r>
      <w:r w:rsidRPr="00CA6CA4">
        <w:rPr>
          <w:rFonts w:ascii="Arial" w:hAnsi="Arial" w:cs="Arial"/>
          <w:b/>
          <w:bCs/>
        </w:rPr>
        <w:t>E</w:t>
      </w:r>
      <w:r w:rsidRPr="00CA6CA4">
        <w:rPr>
          <w:rFonts w:ascii="Arial" w:hAnsi="Arial" w:cs="Arial"/>
          <w:b/>
          <w:bCs/>
          <w:spacing w:val="39"/>
        </w:rPr>
        <w:t xml:space="preserve"> </w:t>
      </w:r>
      <w:r w:rsidRPr="00CA6CA4">
        <w:rPr>
          <w:rFonts w:ascii="Arial" w:hAnsi="Arial" w:cs="Arial"/>
          <w:b/>
          <w:bCs/>
        </w:rPr>
        <w:t>ORÇAMENTO</w:t>
      </w:r>
      <w:r w:rsidRPr="00BC4A4B">
        <w:rPr>
          <w:rFonts w:ascii="Arial" w:hAnsi="Arial" w:cs="Arial"/>
        </w:rPr>
        <w:t>,</w:t>
      </w:r>
      <w:r w:rsidRPr="00BC4A4B">
        <w:rPr>
          <w:rFonts w:ascii="Arial" w:hAnsi="Arial" w:cs="Arial"/>
          <w:spacing w:val="23"/>
        </w:rPr>
        <w:t xml:space="preserve"> </w:t>
      </w:r>
      <w:r w:rsidRPr="00BC4A4B">
        <w:rPr>
          <w:rFonts w:ascii="Arial" w:hAnsi="Arial" w:cs="Arial"/>
        </w:rPr>
        <w:t>por</w:t>
      </w:r>
      <w:r w:rsidRPr="00BC4A4B">
        <w:rPr>
          <w:rFonts w:ascii="Arial" w:hAnsi="Arial" w:cs="Arial"/>
          <w:spacing w:val="24"/>
        </w:rPr>
        <w:t xml:space="preserve"> </w:t>
      </w:r>
      <w:r w:rsidRPr="00BC4A4B">
        <w:rPr>
          <w:rFonts w:ascii="Arial" w:hAnsi="Arial" w:cs="Arial"/>
        </w:rPr>
        <w:t>competência</w:t>
      </w:r>
      <w:r w:rsidRPr="00BC4A4B">
        <w:rPr>
          <w:rFonts w:ascii="Arial" w:hAnsi="Arial" w:cs="Arial"/>
          <w:spacing w:val="24"/>
        </w:rPr>
        <w:t xml:space="preserve"> </w:t>
      </w:r>
      <w:r w:rsidRPr="00BC4A4B">
        <w:rPr>
          <w:rFonts w:ascii="Arial" w:hAnsi="Arial" w:cs="Arial"/>
        </w:rPr>
        <w:t>específica,</w:t>
      </w:r>
      <w:r w:rsidRPr="00BC4A4B">
        <w:rPr>
          <w:rFonts w:ascii="Arial" w:hAnsi="Arial" w:cs="Arial"/>
          <w:spacing w:val="23"/>
        </w:rPr>
        <w:t xml:space="preserve"> </w:t>
      </w:r>
      <w:r w:rsidRPr="00BC4A4B">
        <w:rPr>
          <w:rFonts w:ascii="Arial" w:hAnsi="Arial" w:cs="Arial"/>
        </w:rPr>
        <w:t>eis</w:t>
      </w:r>
      <w:r w:rsidRPr="00BC4A4B">
        <w:rPr>
          <w:rFonts w:ascii="Arial" w:hAnsi="Arial" w:cs="Arial"/>
          <w:spacing w:val="24"/>
        </w:rPr>
        <w:t xml:space="preserve"> </w:t>
      </w:r>
      <w:r w:rsidRPr="00BC4A4B">
        <w:rPr>
          <w:rFonts w:ascii="Arial" w:hAnsi="Arial" w:cs="Arial"/>
        </w:rPr>
        <w:t>que</w:t>
      </w:r>
      <w:r w:rsidRPr="00BC4A4B">
        <w:rPr>
          <w:rFonts w:ascii="Arial" w:hAnsi="Arial" w:cs="Arial"/>
          <w:spacing w:val="23"/>
        </w:rPr>
        <w:t xml:space="preserve"> </w:t>
      </w:r>
      <w:r w:rsidRPr="00BC4A4B">
        <w:rPr>
          <w:rFonts w:ascii="Arial" w:hAnsi="Arial" w:cs="Arial"/>
        </w:rPr>
        <w:t>a</w:t>
      </w:r>
      <w:r w:rsidRPr="00BC4A4B">
        <w:rPr>
          <w:rFonts w:ascii="Arial" w:hAnsi="Arial" w:cs="Arial"/>
          <w:spacing w:val="-74"/>
        </w:rPr>
        <w:t xml:space="preserve"> </w:t>
      </w:r>
      <w:r w:rsidRPr="00BC4A4B">
        <w:rPr>
          <w:rFonts w:ascii="Arial" w:hAnsi="Arial" w:cs="Arial"/>
        </w:rPr>
        <w:t>proposição</w:t>
      </w:r>
      <w:r w:rsidRPr="00BC4A4B">
        <w:rPr>
          <w:rFonts w:ascii="Arial" w:hAnsi="Arial" w:cs="Arial"/>
          <w:spacing w:val="-2"/>
        </w:rPr>
        <w:t xml:space="preserve"> </w:t>
      </w:r>
      <w:r w:rsidRPr="00BC4A4B">
        <w:rPr>
          <w:rFonts w:ascii="Arial" w:hAnsi="Arial" w:cs="Arial"/>
        </w:rPr>
        <w:t>envolve</w:t>
      </w:r>
      <w:r w:rsidRPr="00BC4A4B">
        <w:rPr>
          <w:rFonts w:ascii="Arial" w:hAnsi="Arial" w:cs="Arial"/>
          <w:spacing w:val="-2"/>
        </w:rPr>
        <w:t xml:space="preserve"> </w:t>
      </w:r>
      <w:r w:rsidRPr="00BC4A4B">
        <w:rPr>
          <w:rFonts w:ascii="Arial" w:hAnsi="Arial" w:cs="Arial"/>
        </w:rPr>
        <w:t>matéria</w:t>
      </w:r>
      <w:r w:rsidRPr="00BC4A4B">
        <w:rPr>
          <w:rFonts w:ascii="Arial" w:hAnsi="Arial" w:cs="Arial"/>
          <w:spacing w:val="-2"/>
        </w:rPr>
        <w:t xml:space="preserve"> </w:t>
      </w:r>
      <w:r w:rsidRPr="00BC4A4B">
        <w:rPr>
          <w:rFonts w:ascii="Arial" w:hAnsi="Arial" w:cs="Arial"/>
        </w:rPr>
        <w:t>de</w:t>
      </w:r>
      <w:r w:rsidRPr="00BC4A4B">
        <w:rPr>
          <w:rFonts w:ascii="Arial" w:hAnsi="Arial" w:cs="Arial"/>
          <w:spacing w:val="-2"/>
        </w:rPr>
        <w:t xml:space="preserve"> </w:t>
      </w:r>
      <w:r w:rsidRPr="00BC4A4B">
        <w:rPr>
          <w:rFonts w:ascii="Arial" w:hAnsi="Arial" w:cs="Arial"/>
        </w:rPr>
        <w:t>caráter</w:t>
      </w:r>
      <w:r w:rsidRPr="00BC4A4B">
        <w:rPr>
          <w:rFonts w:ascii="Arial" w:hAnsi="Arial" w:cs="Arial"/>
          <w:spacing w:val="-2"/>
        </w:rPr>
        <w:t xml:space="preserve"> </w:t>
      </w:r>
      <w:r w:rsidRPr="00BC4A4B">
        <w:rPr>
          <w:rFonts w:ascii="Arial" w:hAnsi="Arial" w:cs="Arial"/>
        </w:rPr>
        <w:t>financeiro:</w:t>
      </w:r>
    </w:p>
    <w:p w14:paraId="44AF8369" w14:textId="77777777" w:rsidR="00550A4F" w:rsidRPr="00BC4A4B" w:rsidRDefault="00550A4F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14:paraId="1C512DA9" w14:textId="3699E3B9" w:rsidR="00550A4F" w:rsidRPr="00BC4A4B" w:rsidRDefault="00AF4968">
      <w:pPr>
        <w:pStyle w:val="Corpodetexto"/>
        <w:spacing w:before="1" w:line="276" w:lineRule="auto"/>
        <w:ind w:left="3641" w:right="113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Art. 77- Compete à Comissão de Finanças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 Orçamento opinar obrigatoriamente sobre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todas as matérias de caráter financeiro, 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especialmente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quando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for</w:t>
      </w:r>
      <w:r w:rsidRPr="00BC4A4B">
        <w:rPr>
          <w:rFonts w:ascii="Arial" w:hAnsi="Arial" w:cs="Arial"/>
          <w:spacing w:val="-3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caso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de:</w:t>
      </w:r>
    </w:p>
    <w:p w14:paraId="7151700D" w14:textId="77777777" w:rsidR="00550A4F" w:rsidRPr="00BC4A4B" w:rsidRDefault="00AF4968">
      <w:pPr>
        <w:pStyle w:val="PargrafodaLista"/>
        <w:numPr>
          <w:ilvl w:val="1"/>
          <w:numId w:val="1"/>
        </w:numPr>
        <w:tabs>
          <w:tab w:val="left" w:pos="3797"/>
        </w:tabs>
        <w:jc w:val="both"/>
        <w:rPr>
          <w:rFonts w:ascii="Arial" w:hAnsi="Arial" w:cs="Arial"/>
        </w:rPr>
      </w:pPr>
      <w:r w:rsidRPr="00BC4A4B">
        <w:rPr>
          <w:rFonts w:ascii="Arial" w:hAnsi="Arial" w:cs="Arial"/>
        </w:rPr>
        <w:t>-</w:t>
      </w:r>
      <w:r w:rsidRPr="00BC4A4B">
        <w:rPr>
          <w:rFonts w:ascii="Arial" w:hAnsi="Arial" w:cs="Arial"/>
          <w:spacing w:val="-6"/>
        </w:rPr>
        <w:t xml:space="preserve"> </w:t>
      </w:r>
      <w:r w:rsidRPr="00BC4A4B">
        <w:rPr>
          <w:rFonts w:ascii="Arial" w:hAnsi="Arial" w:cs="Arial"/>
        </w:rPr>
        <w:t>plano</w:t>
      </w:r>
      <w:r w:rsidRPr="00BC4A4B">
        <w:rPr>
          <w:rFonts w:ascii="Arial" w:hAnsi="Arial" w:cs="Arial"/>
          <w:spacing w:val="-5"/>
        </w:rPr>
        <w:t xml:space="preserve"> </w:t>
      </w:r>
      <w:r w:rsidRPr="00BC4A4B">
        <w:rPr>
          <w:rFonts w:ascii="Arial" w:hAnsi="Arial" w:cs="Arial"/>
        </w:rPr>
        <w:t>plurianual;</w:t>
      </w:r>
    </w:p>
    <w:p w14:paraId="43D73130" w14:textId="77777777" w:rsidR="00FE25C5" w:rsidRPr="00FE25C5" w:rsidRDefault="00AF4968">
      <w:pPr>
        <w:pStyle w:val="PargrafodaLista"/>
        <w:numPr>
          <w:ilvl w:val="1"/>
          <w:numId w:val="1"/>
        </w:numPr>
        <w:tabs>
          <w:tab w:val="left" w:pos="3875"/>
        </w:tabs>
        <w:spacing w:before="48" w:line="276" w:lineRule="auto"/>
        <w:ind w:left="3641" w:right="2168" w:firstLine="0"/>
        <w:jc w:val="both"/>
        <w:rPr>
          <w:rFonts w:ascii="Arial" w:hAnsi="Arial" w:cs="Arial"/>
        </w:rPr>
      </w:pPr>
      <w:r w:rsidRPr="00BC4A4B">
        <w:rPr>
          <w:rFonts w:ascii="Arial" w:hAnsi="Arial" w:cs="Arial"/>
        </w:rPr>
        <w:t>- diretrizes orçamentárias;</w:t>
      </w:r>
      <w:r w:rsidRPr="00BC4A4B">
        <w:rPr>
          <w:rFonts w:ascii="Arial" w:hAnsi="Arial" w:cs="Arial"/>
          <w:spacing w:val="-76"/>
        </w:rPr>
        <w:t xml:space="preserve"> </w:t>
      </w:r>
    </w:p>
    <w:p w14:paraId="5C44A3BF" w14:textId="45281B60" w:rsidR="00550A4F" w:rsidRPr="00BC4A4B" w:rsidRDefault="00AF4968">
      <w:pPr>
        <w:pStyle w:val="PargrafodaLista"/>
        <w:numPr>
          <w:ilvl w:val="1"/>
          <w:numId w:val="1"/>
        </w:numPr>
        <w:tabs>
          <w:tab w:val="left" w:pos="3875"/>
        </w:tabs>
        <w:spacing w:before="48" w:line="276" w:lineRule="auto"/>
        <w:ind w:left="3641" w:right="2168" w:firstLine="0"/>
        <w:jc w:val="both"/>
        <w:rPr>
          <w:rFonts w:ascii="Arial" w:hAnsi="Arial" w:cs="Arial"/>
        </w:rPr>
      </w:pPr>
      <w:r w:rsidRPr="00BC4A4B">
        <w:rPr>
          <w:rFonts w:ascii="Arial" w:hAnsi="Arial" w:cs="Arial"/>
          <w:spacing w:val="-6"/>
        </w:rPr>
        <w:t xml:space="preserve"> </w:t>
      </w:r>
      <w:r w:rsidRPr="00BC4A4B">
        <w:rPr>
          <w:rFonts w:ascii="Arial" w:hAnsi="Arial" w:cs="Arial"/>
        </w:rPr>
        <w:t>-</w:t>
      </w:r>
      <w:r w:rsidRPr="00BC4A4B">
        <w:rPr>
          <w:rFonts w:ascii="Arial" w:hAnsi="Arial" w:cs="Arial"/>
          <w:spacing w:val="-5"/>
        </w:rPr>
        <w:t xml:space="preserve"> </w:t>
      </w:r>
      <w:r w:rsidRPr="00BC4A4B">
        <w:rPr>
          <w:rFonts w:ascii="Arial" w:hAnsi="Arial" w:cs="Arial"/>
        </w:rPr>
        <w:t>proposta</w:t>
      </w:r>
      <w:r w:rsidRPr="00BC4A4B">
        <w:rPr>
          <w:rFonts w:ascii="Arial" w:hAnsi="Arial" w:cs="Arial"/>
          <w:spacing w:val="-6"/>
        </w:rPr>
        <w:t xml:space="preserve"> </w:t>
      </w:r>
      <w:r w:rsidRPr="00BC4A4B">
        <w:rPr>
          <w:rFonts w:ascii="Arial" w:hAnsi="Arial" w:cs="Arial"/>
        </w:rPr>
        <w:t>orçamentária;</w:t>
      </w:r>
    </w:p>
    <w:p w14:paraId="73582414" w14:textId="6C6CEBC3" w:rsidR="00550A4F" w:rsidRDefault="00AF4968" w:rsidP="00BF3C56">
      <w:pPr>
        <w:pStyle w:val="Corpodetexto"/>
        <w:spacing w:line="276" w:lineRule="auto"/>
        <w:ind w:left="3641" w:right="111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IV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-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proposições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referentes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matérias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tributárias;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abertura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créditos;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empréstimos públicos e as que, direta ou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indiretamente,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alterem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despesa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ou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receita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Município,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acarretem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responsabilidades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Erário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Municipal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ou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interessem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crédito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Patrimônio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Público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Municipal;</w:t>
      </w:r>
    </w:p>
    <w:p w14:paraId="623D8678" w14:textId="641A5796" w:rsidR="008F1831" w:rsidRPr="008F1831" w:rsidRDefault="008F1831" w:rsidP="008F1831">
      <w:pPr>
        <w:pStyle w:val="Corpodetexto"/>
        <w:numPr>
          <w:ilvl w:val="0"/>
          <w:numId w:val="1"/>
        </w:numPr>
        <w:tabs>
          <w:tab w:val="left" w:pos="142"/>
        </w:tabs>
        <w:spacing w:before="265" w:line="276" w:lineRule="auto"/>
        <w:ind w:hanging="101"/>
        <w:rPr>
          <w:rFonts w:ascii="Arial" w:hAnsi="Arial" w:cs="Arial"/>
          <w:sz w:val="22"/>
          <w:szCs w:val="22"/>
        </w:rPr>
      </w:pPr>
      <w:r w:rsidRPr="008F1831">
        <w:rPr>
          <w:rFonts w:ascii="Arial" w:hAnsi="Arial" w:cs="Arial"/>
          <w:b/>
          <w:bCs/>
          <w:sz w:val="22"/>
          <w:szCs w:val="22"/>
        </w:rPr>
        <w:t>SAÚDE, AÇÃO SOCIAL E MEIO AMBIENTE</w:t>
      </w:r>
      <w:r w:rsidRPr="008F1831">
        <w:rPr>
          <w:rFonts w:ascii="Arial" w:hAnsi="Arial" w:cs="Arial"/>
          <w:sz w:val="22"/>
          <w:szCs w:val="22"/>
        </w:rPr>
        <w:t>, por competência específica, eis</w:t>
      </w:r>
      <w:r w:rsidRPr="008F1831">
        <w:rPr>
          <w:rFonts w:ascii="Arial" w:hAnsi="Arial" w:cs="Arial"/>
          <w:spacing w:val="-75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que</w:t>
      </w:r>
      <w:r w:rsidRPr="008F1831">
        <w:rPr>
          <w:rFonts w:ascii="Arial" w:hAnsi="Arial" w:cs="Arial"/>
          <w:spacing w:val="-3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a</w:t>
      </w:r>
      <w:r w:rsidRPr="008F1831">
        <w:rPr>
          <w:rFonts w:ascii="Arial" w:hAnsi="Arial" w:cs="Arial"/>
          <w:spacing w:val="-2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proposição</w:t>
      </w:r>
      <w:r w:rsidRPr="008F1831">
        <w:rPr>
          <w:rFonts w:ascii="Arial" w:hAnsi="Arial" w:cs="Arial"/>
          <w:spacing w:val="-2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envolve</w:t>
      </w:r>
      <w:r w:rsidRPr="008F1831">
        <w:rPr>
          <w:rFonts w:ascii="Arial" w:hAnsi="Arial" w:cs="Arial"/>
          <w:spacing w:val="-3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matéria</w:t>
      </w:r>
      <w:r w:rsidRPr="008F1831">
        <w:rPr>
          <w:rFonts w:ascii="Arial" w:hAnsi="Arial" w:cs="Arial"/>
          <w:spacing w:val="-2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relacionada</w:t>
      </w:r>
      <w:r w:rsidRPr="008F1831">
        <w:rPr>
          <w:rFonts w:ascii="Arial" w:hAnsi="Arial" w:cs="Arial"/>
          <w:spacing w:val="-2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ao</w:t>
      </w:r>
      <w:r w:rsidRPr="008F1831">
        <w:rPr>
          <w:rFonts w:ascii="Arial" w:hAnsi="Arial" w:cs="Arial"/>
          <w:spacing w:val="-3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desporto</w:t>
      </w:r>
    </w:p>
    <w:p w14:paraId="6D5CA17A" w14:textId="77777777" w:rsidR="008F1831" w:rsidRPr="008F1831" w:rsidRDefault="008F1831" w:rsidP="008F1831">
      <w:pPr>
        <w:pStyle w:val="Corpodetexto"/>
        <w:rPr>
          <w:rFonts w:ascii="Arial" w:hAnsi="Arial" w:cs="Arial"/>
          <w:sz w:val="22"/>
          <w:szCs w:val="22"/>
        </w:rPr>
      </w:pPr>
    </w:p>
    <w:p w14:paraId="15ABB724" w14:textId="77777777" w:rsidR="008F1831" w:rsidRPr="008F1831" w:rsidRDefault="008F1831" w:rsidP="008F1831">
      <w:pPr>
        <w:pStyle w:val="Corpodetexto"/>
        <w:spacing w:before="265" w:line="276" w:lineRule="auto"/>
        <w:ind w:left="3661" w:right="107"/>
        <w:jc w:val="both"/>
        <w:rPr>
          <w:rFonts w:ascii="Arial" w:hAnsi="Arial" w:cs="Arial"/>
          <w:sz w:val="22"/>
          <w:szCs w:val="22"/>
        </w:rPr>
      </w:pPr>
      <w:r w:rsidRPr="008F1831">
        <w:rPr>
          <w:rFonts w:ascii="Arial" w:hAnsi="Arial" w:cs="Arial"/>
          <w:sz w:val="22"/>
          <w:szCs w:val="22"/>
        </w:rPr>
        <w:t>Art. 79- O assuntos relativos à Educação 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Saúde e Ação Social e Meio Ambiente são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atribuídos às Comissões relacionadas neste</w:t>
      </w:r>
      <w:r w:rsidRPr="008F1831">
        <w:rPr>
          <w:rFonts w:ascii="Arial" w:hAnsi="Arial" w:cs="Arial"/>
          <w:spacing w:val="-75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Artigo:</w:t>
      </w:r>
    </w:p>
    <w:p w14:paraId="72B405F2" w14:textId="77777777" w:rsidR="008F1831" w:rsidRPr="008F1831" w:rsidRDefault="008F1831" w:rsidP="008F1831">
      <w:pPr>
        <w:pStyle w:val="Corpodetexto"/>
        <w:ind w:left="3642" w:right="5198"/>
        <w:jc w:val="center"/>
        <w:rPr>
          <w:rFonts w:ascii="Arial" w:hAnsi="Arial" w:cs="Arial"/>
          <w:sz w:val="22"/>
          <w:szCs w:val="22"/>
        </w:rPr>
      </w:pPr>
      <w:r w:rsidRPr="008F1831">
        <w:rPr>
          <w:rFonts w:ascii="Arial" w:hAnsi="Arial" w:cs="Arial"/>
          <w:sz w:val="22"/>
          <w:szCs w:val="22"/>
        </w:rPr>
        <w:t>(...)</w:t>
      </w:r>
    </w:p>
    <w:p w14:paraId="0A261319" w14:textId="3FEB233C" w:rsidR="008F1831" w:rsidRPr="008F1831" w:rsidRDefault="008F1831" w:rsidP="008F1831">
      <w:pPr>
        <w:pStyle w:val="Corpodetexto"/>
        <w:spacing w:line="276" w:lineRule="auto"/>
        <w:ind w:left="3661" w:right="105"/>
        <w:jc w:val="both"/>
        <w:rPr>
          <w:rFonts w:ascii="Arial" w:hAnsi="Arial" w:cs="Arial"/>
          <w:sz w:val="22"/>
          <w:szCs w:val="22"/>
        </w:rPr>
      </w:pPr>
      <w:r w:rsidRPr="008F1831">
        <w:rPr>
          <w:rFonts w:ascii="Arial" w:hAnsi="Arial" w:cs="Arial"/>
          <w:sz w:val="22"/>
          <w:szCs w:val="22"/>
        </w:rPr>
        <w:t>§ 2º- À Comissão de Saúde, Ação Social e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Meio Ambiente compete manifestar-se em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 xml:space="preserve">todos os </w:t>
      </w:r>
      <w:r w:rsidRPr="00F63A44">
        <w:rPr>
          <w:rFonts w:ascii="Arial" w:hAnsi="Arial" w:cs="Arial"/>
          <w:bCs/>
          <w:sz w:val="22"/>
          <w:szCs w:val="22"/>
        </w:rPr>
        <w:t>projetos e matérias que versem</w:t>
      </w:r>
      <w:r w:rsidRPr="00F63A4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F63A44">
        <w:rPr>
          <w:rFonts w:ascii="Arial" w:hAnsi="Arial" w:cs="Arial"/>
          <w:bCs/>
          <w:sz w:val="22"/>
          <w:szCs w:val="22"/>
        </w:rPr>
        <w:t>sobre</w:t>
      </w:r>
      <w:r w:rsidRPr="00F63A4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F63A44">
        <w:rPr>
          <w:rFonts w:ascii="Arial" w:hAnsi="Arial" w:cs="Arial"/>
          <w:bCs/>
          <w:sz w:val="22"/>
          <w:szCs w:val="22"/>
        </w:rPr>
        <w:t>desportos</w:t>
      </w:r>
      <w:r w:rsidRPr="008F1831">
        <w:rPr>
          <w:rFonts w:ascii="Arial" w:hAnsi="Arial" w:cs="Arial"/>
          <w:b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e assuntos relacionados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com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saúde,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saneamento,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cultura,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F63A44">
        <w:rPr>
          <w:rFonts w:ascii="Arial" w:hAnsi="Arial" w:cs="Arial"/>
          <w:b/>
          <w:bCs/>
          <w:sz w:val="22"/>
          <w:szCs w:val="22"/>
        </w:rPr>
        <w:t>meio</w:t>
      </w:r>
      <w:r w:rsidRPr="00F63A44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F63A44">
        <w:rPr>
          <w:rFonts w:ascii="Arial" w:hAnsi="Arial" w:cs="Arial"/>
          <w:b/>
          <w:bCs/>
          <w:sz w:val="22"/>
          <w:szCs w:val="22"/>
        </w:rPr>
        <w:t>ambiente</w:t>
      </w:r>
      <w:r w:rsidRPr="008F1831">
        <w:rPr>
          <w:rFonts w:ascii="Arial" w:hAnsi="Arial" w:cs="Arial"/>
          <w:sz w:val="22"/>
          <w:szCs w:val="22"/>
        </w:rPr>
        <w:t>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criança,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adolescente,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idoso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e</w:t>
      </w:r>
      <w:r w:rsidRPr="008F1831">
        <w:rPr>
          <w:rFonts w:ascii="Arial" w:hAnsi="Arial" w:cs="Arial"/>
          <w:spacing w:val="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assistência</w:t>
      </w:r>
      <w:r w:rsidRPr="008F1831">
        <w:rPr>
          <w:rFonts w:ascii="Arial" w:hAnsi="Arial" w:cs="Arial"/>
          <w:spacing w:val="68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e</w:t>
      </w:r>
      <w:r w:rsidRPr="008F1831">
        <w:rPr>
          <w:rFonts w:ascii="Arial" w:hAnsi="Arial" w:cs="Arial"/>
          <w:spacing w:val="69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Previdência</w:t>
      </w:r>
      <w:r w:rsidRPr="008F1831">
        <w:rPr>
          <w:rFonts w:ascii="Arial" w:hAnsi="Arial" w:cs="Arial"/>
          <w:spacing w:val="54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social</w:t>
      </w:r>
      <w:r w:rsidRPr="008F1831">
        <w:rPr>
          <w:rFonts w:ascii="Arial" w:hAnsi="Arial" w:cs="Arial"/>
          <w:spacing w:val="54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em</w:t>
      </w:r>
      <w:r w:rsidRPr="008F1831">
        <w:rPr>
          <w:rFonts w:ascii="Arial" w:hAnsi="Arial" w:cs="Arial"/>
          <w:spacing w:val="54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geral.(Modificado pela Resolução Plenária nº 404,</w:t>
      </w:r>
      <w:r w:rsidRPr="008F1831">
        <w:rPr>
          <w:rFonts w:ascii="Arial" w:hAnsi="Arial" w:cs="Arial"/>
          <w:spacing w:val="-75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de</w:t>
      </w:r>
      <w:r w:rsidRPr="008F1831">
        <w:rPr>
          <w:rFonts w:ascii="Arial" w:hAnsi="Arial" w:cs="Arial"/>
          <w:spacing w:val="-2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14</w:t>
      </w:r>
      <w:r w:rsidRPr="008F1831">
        <w:rPr>
          <w:rFonts w:ascii="Arial" w:hAnsi="Arial" w:cs="Arial"/>
          <w:spacing w:val="-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de</w:t>
      </w:r>
      <w:r w:rsidRPr="008F1831">
        <w:rPr>
          <w:rFonts w:ascii="Arial" w:hAnsi="Arial" w:cs="Arial"/>
          <w:spacing w:val="-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março</w:t>
      </w:r>
      <w:r w:rsidRPr="008F1831">
        <w:rPr>
          <w:rFonts w:ascii="Arial" w:hAnsi="Arial" w:cs="Arial"/>
          <w:spacing w:val="-2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de</w:t>
      </w:r>
      <w:r w:rsidRPr="008F1831">
        <w:rPr>
          <w:rFonts w:ascii="Arial" w:hAnsi="Arial" w:cs="Arial"/>
          <w:spacing w:val="-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2006</w:t>
      </w:r>
      <w:r w:rsidRPr="008F1831">
        <w:rPr>
          <w:rFonts w:ascii="Arial" w:hAnsi="Arial" w:cs="Arial"/>
          <w:spacing w:val="-1"/>
          <w:sz w:val="22"/>
          <w:szCs w:val="22"/>
        </w:rPr>
        <w:t xml:space="preserve"> </w:t>
      </w:r>
      <w:r w:rsidRPr="008F1831">
        <w:rPr>
          <w:rFonts w:ascii="Arial" w:hAnsi="Arial" w:cs="Arial"/>
          <w:sz w:val="22"/>
          <w:szCs w:val="22"/>
        </w:rPr>
        <w:t>)</w:t>
      </w:r>
    </w:p>
    <w:p w14:paraId="47D2A0D0" w14:textId="77777777" w:rsidR="00C85FB7" w:rsidRDefault="00BF3C56" w:rsidP="00BF3C56">
      <w:pPr>
        <w:pStyle w:val="Ttulo1"/>
        <w:spacing w:before="9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6D8C8EA6" w14:textId="7C304B0C" w:rsidR="00550A4F" w:rsidRDefault="00C85FB7" w:rsidP="00BF3C56">
      <w:pPr>
        <w:pStyle w:val="Ttulo1"/>
        <w:spacing w:before="9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BF3C56">
        <w:rPr>
          <w:sz w:val="22"/>
          <w:szCs w:val="22"/>
        </w:rPr>
        <w:t xml:space="preserve"> </w:t>
      </w:r>
      <w:r w:rsidR="00AF4968" w:rsidRPr="00BC4A4B">
        <w:rPr>
          <w:sz w:val="22"/>
          <w:szCs w:val="22"/>
        </w:rPr>
        <w:t>CONSIDERAÇÕES</w:t>
      </w:r>
      <w:r w:rsidR="00AF4968" w:rsidRPr="00BC4A4B">
        <w:rPr>
          <w:spacing w:val="-9"/>
          <w:sz w:val="22"/>
          <w:szCs w:val="22"/>
        </w:rPr>
        <w:t xml:space="preserve"> </w:t>
      </w:r>
      <w:r w:rsidR="00AF4968" w:rsidRPr="00BC4A4B">
        <w:rPr>
          <w:sz w:val="22"/>
          <w:szCs w:val="22"/>
        </w:rPr>
        <w:t>FINAIS</w:t>
      </w:r>
    </w:p>
    <w:p w14:paraId="0DE6D935" w14:textId="77777777" w:rsidR="00FE25C5" w:rsidRPr="00BC4A4B" w:rsidRDefault="00FE25C5" w:rsidP="00BF3C56">
      <w:pPr>
        <w:pStyle w:val="Ttulo1"/>
        <w:spacing w:before="91"/>
        <w:ind w:left="0"/>
        <w:rPr>
          <w:sz w:val="22"/>
          <w:szCs w:val="22"/>
        </w:rPr>
      </w:pPr>
    </w:p>
    <w:p w14:paraId="3984B9D4" w14:textId="47043844" w:rsidR="008F1831" w:rsidRDefault="00AF4968">
      <w:pPr>
        <w:pStyle w:val="Corpodetexto"/>
        <w:spacing w:line="360" w:lineRule="auto"/>
        <w:ind w:left="101" w:right="108" w:firstLine="720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Com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fundamentos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normativos,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doutrinários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lançadas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acima,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encaminh</w:t>
      </w:r>
      <w:r w:rsidR="00FE25C5">
        <w:rPr>
          <w:rFonts w:ascii="Arial" w:hAnsi="Arial" w:cs="Arial"/>
          <w:sz w:val="22"/>
          <w:szCs w:val="22"/>
        </w:rPr>
        <w:t>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expediente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prosseguimento,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="00791F1D" w:rsidRPr="008F1831">
        <w:rPr>
          <w:rFonts w:ascii="Arial" w:hAnsi="Arial" w:cs="Arial"/>
          <w:b/>
          <w:bCs/>
          <w:spacing w:val="1"/>
          <w:sz w:val="22"/>
          <w:szCs w:val="22"/>
          <w:u w:val="single"/>
        </w:rPr>
        <w:t>opinando quanto à</w:t>
      </w:r>
      <w:r w:rsidR="00C85FB7">
        <w:rPr>
          <w:rFonts w:ascii="Arial" w:hAnsi="Arial" w:cs="Arial"/>
          <w:b/>
          <w:bCs/>
          <w:spacing w:val="1"/>
          <w:sz w:val="22"/>
          <w:szCs w:val="22"/>
          <w:u w:val="single"/>
        </w:rPr>
        <w:t xml:space="preserve"> viabilidade </w:t>
      </w:r>
      <w:r w:rsidR="00791F1D" w:rsidRPr="008F1831">
        <w:rPr>
          <w:rFonts w:ascii="Arial" w:hAnsi="Arial" w:cs="Arial"/>
          <w:b/>
          <w:bCs/>
          <w:spacing w:val="1"/>
          <w:sz w:val="22"/>
          <w:szCs w:val="22"/>
          <w:u w:val="single"/>
        </w:rPr>
        <w:t>jurídico e legal para sua tramitação</w:t>
      </w:r>
      <w:r w:rsidR="00791F1D">
        <w:rPr>
          <w:rFonts w:ascii="Arial" w:hAnsi="Arial" w:cs="Arial"/>
          <w:spacing w:val="1"/>
          <w:sz w:val="22"/>
          <w:szCs w:val="22"/>
        </w:rPr>
        <w:t xml:space="preserve">, </w:t>
      </w:r>
      <w:r w:rsidRPr="00BC4A4B">
        <w:rPr>
          <w:rFonts w:ascii="Arial" w:hAnsi="Arial" w:cs="Arial"/>
          <w:sz w:val="22"/>
          <w:szCs w:val="22"/>
        </w:rPr>
        <w:t>fundando-se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viabilidade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tramitação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exclusivamente</w:t>
      </w:r>
      <w:r w:rsidRPr="00BC4A4B">
        <w:rPr>
          <w:rFonts w:ascii="Arial" w:hAnsi="Arial" w:cs="Arial"/>
          <w:spacing w:val="78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nas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 xml:space="preserve">informações </w:t>
      </w:r>
      <w:r w:rsidR="00B178F0">
        <w:rPr>
          <w:rFonts w:ascii="Arial" w:hAnsi="Arial" w:cs="Arial"/>
          <w:sz w:val="22"/>
          <w:szCs w:val="22"/>
        </w:rPr>
        <w:t>expostas pelo Prefeito Municipal</w:t>
      </w:r>
      <w:r w:rsidR="008F1831">
        <w:rPr>
          <w:rFonts w:ascii="Arial" w:hAnsi="Arial" w:cs="Arial"/>
          <w:sz w:val="22"/>
          <w:szCs w:val="22"/>
        </w:rPr>
        <w:t xml:space="preserve"> através da</w:t>
      </w:r>
      <w:r w:rsidRPr="00BC4A4B">
        <w:rPr>
          <w:rFonts w:ascii="Arial" w:hAnsi="Arial" w:cs="Arial"/>
          <w:sz w:val="22"/>
          <w:szCs w:val="22"/>
        </w:rPr>
        <w:t xml:space="preserve"> mensagem justificativa</w:t>
      </w:r>
      <w:r w:rsidR="00B178F0">
        <w:rPr>
          <w:rFonts w:ascii="Arial" w:hAnsi="Arial" w:cs="Arial"/>
          <w:sz w:val="22"/>
          <w:szCs w:val="22"/>
        </w:rPr>
        <w:t>.</w:t>
      </w:r>
      <w:r w:rsidRPr="00BC4A4B">
        <w:rPr>
          <w:rFonts w:ascii="Arial" w:hAnsi="Arial" w:cs="Arial"/>
          <w:sz w:val="22"/>
          <w:szCs w:val="22"/>
        </w:rPr>
        <w:t xml:space="preserve"> </w:t>
      </w:r>
    </w:p>
    <w:p w14:paraId="44204712" w14:textId="77777777" w:rsidR="008F1831" w:rsidRDefault="008F1831">
      <w:pPr>
        <w:pStyle w:val="Corpodetexto"/>
        <w:spacing w:line="360" w:lineRule="auto"/>
        <w:ind w:left="101" w:right="108" w:firstLine="720"/>
        <w:jc w:val="both"/>
        <w:rPr>
          <w:rFonts w:ascii="Arial" w:hAnsi="Arial" w:cs="Arial"/>
          <w:sz w:val="22"/>
          <w:szCs w:val="22"/>
        </w:rPr>
      </w:pPr>
    </w:p>
    <w:p w14:paraId="4EB948FA" w14:textId="33D9C326" w:rsidR="00550A4F" w:rsidRPr="00BC4A4B" w:rsidRDefault="00AF4968">
      <w:pPr>
        <w:pStyle w:val="Corpodetexto"/>
        <w:spacing w:line="360" w:lineRule="auto"/>
        <w:ind w:left="101" w:right="108" w:firstLine="720"/>
        <w:jc w:val="both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Destaco</w:t>
      </w:r>
      <w:r w:rsidR="00BF3C56">
        <w:rPr>
          <w:rFonts w:ascii="Arial" w:hAnsi="Arial" w:cs="Arial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que</w:t>
      </w:r>
      <w:r w:rsidR="00BF3C56">
        <w:rPr>
          <w:rFonts w:ascii="Arial" w:hAnsi="Arial" w:cs="Arial"/>
          <w:sz w:val="22"/>
          <w:szCs w:val="22"/>
        </w:rPr>
        <w:t>,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presente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parecer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tem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natureza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opinativa</w:t>
      </w:r>
      <w:r w:rsidRPr="00BC4A4B">
        <w:rPr>
          <w:rFonts w:ascii="Arial" w:hAnsi="Arial" w:cs="Arial"/>
          <w:spacing w:val="77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e não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vincula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decisão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das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comissões.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="00BC4A4B" w:rsidRPr="00BC4A4B">
        <w:rPr>
          <w:rFonts w:ascii="Arial" w:hAnsi="Arial" w:cs="Arial"/>
          <w:sz w:val="22"/>
          <w:szCs w:val="22"/>
        </w:rPr>
        <w:t>E</w:t>
      </w:r>
      <w:r w:rsidRPr="00BC4A4B">
        <w:rPr>
          <w:rFonts w:ascii="Arial" w:hAnsi="Arial" w:cs="Arial"/>
          <w:sz w:val="22"/>
          <w:szCs w:val="22"/>
        </w:rPr>
        <w:t>ncaminh</w:t>
      </w:r>
      <w:r w:rsidR="00BF3C56">
        <w:rPr>
          <w:rFonts w:ascii="Arial" w:hAnsi="Arial" w:cs="Arial"/>
          <w:sz w:val="22"/>
          <w:szCs w:val="22"/>
        </w:rPr>
        <w:t>o</w:t>
      </w:r>
      <w:r w:rsidRPr="00BC4A4B">
        <w:rPr>
          <w:rFonts w:ascii="Arial" w:hAnsi="Arial" w:cs="Arial"/>
          <w:sz w:val="22"/>
          <w:szCs w:val="22"/>
        </w:rPr>
        <w:t xml:space="preserve"> os autos à DIRETORIA LEGISLATIVA para</w:t>
      </w:r>
      <w:r w:rsidRPr="00BC4A4B">
        <w:rPr>
          <w:rFonts w:ascii="Arial" w:hAnsi="Arial" w:cs="Arial"/>
          <w:spacing w:val="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as</w:t>
      </w:r>
      <w:r w:rsidRPr="00BC4A4B">
        <w:rPr>
          <w:rFonts w:ascii="Arial" w:hAnsi="Arial" w:cs="Arial"/>
          <w:spacing w:val="-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devidas</w:t>
      </w:r>
      <w:r w:rsidRPr="00BC4A4B">
        <w:rPr>
          <w:rFonts w:ascii="Arial" w:hAnsi="Arial" w:cs="Arial"/>
          <w:spacing w:val="-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diligências.</w:t>
      </w:r>
    </w:p>
    <w:p w14:paraId="35317C2F" w14:textId="77777777" w:rsidR="00550A4F" w:rsidRPr="00BC4A4B" w:rsidRDefault="00550A4F">
      <w:pPr>
        <w:pStyle w:val="Corpodetexto"/>
        <w:rPr>
          <w:rFonts w:ascii="Arial" w:hAnsi="Arial" w:cs="Arial"/>
          <w:sz w:val="22"/>
          <w:szCs w:val="22"/>
        </w:rPr>
      </w:pPr>
    </w:p>
    <w:p w14:paraId="4675D6FD" w14:textId="0BD47434" w:rsidR="00550A4F" w:rsidRPr="00BC4A4B" w:rsidRDefault="008F1831" w:rsidP="00BC4A4B">
      <w:pPr>
        <w:pStyle w:val="Corpodetexto"/>
        <w:ind w:right="10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Sapucaia do Sul,</w:t>
      </w:r>
      <w:r w:rsidR="00AF4968" w:rsidRPr="00BC4A4B">
        <w:rPr>
          <w:rFonts w:ascii="Arial" w:hAnsi="Arial" w:cs="Arial"/>
          <w:spacing w:val="-5"/>
          <w:sz w:val="22"/>
          <w:szCs w:val="22"/>
        </w:rPr>
        <w:t xml:space="preserve"> </w:t>
      </w:r>
      <w:r w:rsidR="00AF4968" w:rsidRPr="00BC4A4B">
        <w:rPr>
          <w:rFonts w:ascii="Arial" w:hAnsi="Arial" w:cs="Arial"/>
          <w:sz w:val="22"/>
          <w:szCs w:val="22"/>
        </w:rPr>
        <w:t>em</w:t>
      </w:r>
      <w:r w:rsidR="00AF4968" w:rsidRPr="00BC4A4B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07 </w:t>
      </w:r>
      <w:r w:rsidR="00AF4968" w:rsidRPr="00BC4A4B">
        <w:rPr>
          <w:rFonts w:ascii="Arial" w:hAnsi="Arial" w:cs="Arial"/>
          <w:sz w:val="22"/>
          <w:szCs w:val="22"/>
        </w:rPr>
        <w:t>de</w:t>
      </w:r>
      <w:r w:rsidR="00AF4968" w:rsidRPr="00BC4A4B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març</w:t>
      </w:r>
      <w:r w:rsidR="00AF4968" w:rsidRPr="00BC4A4B">
        <w:rPr>
          <w:rFonts w:ascii="Arial" w:hAnsi="Arial" w:cs="Arial"/>
          <w:sz w:val="22"/>
          <w:szCs w:val="22"/>
        </w:rPr>
        <w:t>o</w:t>
      </w:r>
      <w:r w:rsidR="00AF4968" w:rsidRPr="00BC4A4B">
        <w:rPr>
          <w:rFonts w:ascii="Arial" w:hAnsi="Arial" w:cs="Arial"/>
          <w:spacing w:val="-5"/>
          <w:sz w:val="22"/>
          <w:szCs w:val="22"/>
        </w:rPr>
        <w:t xml:space="preserve"> </w:t>
      </w:r>
      <w:r w:rsidR="00AF4968" w:rsidRPr="00BC4A4B">
        <w:rPr>
          <w:rFonts w:ascii="Arial" w:hAnsi="Arial" w:cs="Arial"/>
          <w:sz w:val="22"/>
          <w:szCs w:val="22"/>
        </w:rPr>
        <w:t>de</w:t>
      </w:r>
      <w:r w:rsidR="00AF4968" w:rsidRPr="00BC4A4B">
        <w:rPr>
          <w:rFonts w:ascii="Arial" w:hAnsi="Arial" w:cs="Arial"/>
          <w:spacing w:val="-4"/>
          <w:sz w:val="22"/>
          <w:szCs w:val="22"/>
        </w:rPr>
        <w:t xml:space="preserve"> </w:t>
      </w:r>
      <w:r w:rsidR="00AF4968" w:rsidRPr="00BC4A4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2.</w:t>
      </w:r>
    </w:p>
    <w:p w14:paraId="23C4DD0B" w14:textId="77777777" w:rsidR="00BC4A4B" w:rsidRPr="00BC4A4B" w:rsidRDefault="00BC4A4B" w:rsidP="00BC4A4B">
      <w:pPr>
        <w:pStyle w:val="Ttulo1"/>
        <w:ind w:left="0" w:right="105"/>
        <w:jc w:val="center"/>
        <w:rPr>
          <w:sz w:val="22"/>
          <w:szCs w:val="22"/>
        </w:rPr>
      </w:pPr>
    </w:p>
    <w:p w14:paraId="64258102" w14:textId="77777777" w:rsidR="00BC4A4B" w:rsidRPr="00BC4A4B" w:rsidRDefault="00BC4A4B" w:rsidP="00BC4A4B">
      <w:pPr>
        <w:pStyle w:val="Ttulo1"/>
        <w:ind w:left="0" w:right="105"/>
        <w:jc w:val="center"/>
        <w:rPr>
          <w:sz w:val="22"/>
          <w:szCs w:val="22"/>
        </w:rPr>
      </w:pPr>
    </w:p>
    <w:p w14:paraId="2A59859C" w14:textId="5260BC52" w:rsidR="00550A4F" w:rsidRPr="00BC4A4B" w:rsidRDefault="00AF4968" w:rsidP="00BC4A4B">
      <w:pPr>
        <w:pStyle w:val="Ttulo1"/>
        <w:ind w:left="0" w:right="105"/>
        <w:jc w:val="center"/>
        <w:rPr>
          <w:sz w:val="22"/>
          <w:szCs w:val="22"/>
        </w:rPr>
      </w:pPr>
      <w:r w:rsidRPr="00BC4A4B">
        <w:rPr>
          <w:sz w:val="22"/>
          <w:szCs w:val="22"/>
        </w:rPr>
        <w:t>João</w:t>
      </w:r>
      <w:r w:rsidRPr="00BC4A4B">
        <w:rPr>
          <w:spacing w:val="-7"/>
          <w:sz w:val="22"/>
          <w:szCs w:val="22"/>
        </w:rPr>
        <w:t xml:space="preserve"> </w:t>
      </w:r>
      <w:r w:rsidRPr="00BC4A4B">
        <w:rPr>
          <w:sz w:val="22"/>
          <w:szCs w:val="22"/>
        </w:rPr>
        <w:t>Roberto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da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Fonseca</w:t>
      </w:r>
      <w:r w:rsidRPr="00BC4A4B">
        <w:rPr>
          <w:spacing w:val="-6"/>
          <w:sz w:val="22"/>
          <w:szCs w:val="22"/>
        </w:rPr>
        <w:t xml:space="preserve"> </w:t>
      </w:r>
      <w:r w:rsidRPr="00BC4A4B">
        <w:rPr>
          <w:sz w:val="22"/>
          <w:szCs w:val="22"/>
        </w:rPr>
        <w:t>Junior</w:t>
      </w:r>
    </w:p>
    <w:p w14:paraId="789205EA" w14:textId="77777777" w:rsidR="00BC4A4B" w:rsidRPr="00BC4A4B" w:rsidRDefault="00AF4968" w:rsidP="00BC4A4B">
      <w:pPr>
        <w:pStyle w:val="Corpodetexto"/>
        <w:ind w:right="105"/>
        <w:jc w:val="center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z w:val="22"/>
          <w:szCs w:val="22"/>
        </w:rPr>
        <w:t>Procurador</w:t>
      </w:r>
      <w:r w:rsidRPr="00BC4A4B">
        <w:rPr>
          <w:rFonts w:ascii="Arial" w:hAnsi="Arial" w:cs="Arial"/>
          <w:spacing w:val="-12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Chefe</w:t>
      </w:r>
    </w:p>
    <w:p w14:paraId="47678C43" w14:textId="0DD32729" w:rsidR="00550A4F" w:rsidRPr="00BC4A4B" w:rsidRDefault="00AF4968" w:rsidP="00BC4A4B">
      <w:pPr>
        <w:pStyle w:val="Corpodetexto"/>
        <w:ind w:right="105"/>
        <w:jc w:val="center"/>
        <w:rPr>
          <w:rFonts w:ascii="Arial" w:hAnsi="Arial" w:cs="Arial"/>
          <w:sz w:val="22"/>
          <w:szCs w:val="22"/>
        </w:rPr>
      </w:pPr>
      <w:r w:rsidRPr="00BC4A4B">
        <w:rPr>
          <w:rFonts w:ascii="Arial" w:hAnsi="Arial" w:cs="Arial"/>
          <w:spacing w:val="-75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OAB/RS</w:t>
      </w:r>
      <w:r w:rsidRPr="00BC4A4B">
        <w:rPr>
          <w:rFonts w:ascii="Arial" w:hAnsi="Arial" w:cs="Arial"/>
          <w:spacing w:val="-11"/>
          <w:sz w:val="22"/>
          <w:szCs w:val="22"/>
        </w:rPr>
        <w:t xml:space="preserve"> </w:t>
      </w:r>
      <w:r w:rsidRPr="00BC4A4B">
        <w:rPr>
          <w:rFonts w:ascii="Arial" w:hAnsi="Arial" w:cs="Arial"/>
          <w:sz w:val="22"/>
          <w:szCs w:val="22"/>
        </w:rPr>
        <w:t>69.257</w:t>
      </w:r>
    </w:p>
    <w:sectPr w:rsidR="00550A4F" w:rsidRPr="00BC4A4B">
      <w:headerReference w:type="default" r:id="rId7"/>
      <w:pgSz w:w="11920" w:h="16840"/>
      <w:pgMar w:top="1660" w:right="1040" w:bottom="280" w:left="1600" w:header="3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CB8C" w14:textId="77777777" w:rsidR="00D55BD9" w:rsidRDefault="00D55BD9">
      <w:r>
        <w:separator/>
      </w:r>
    </w:p>
  </w:endnote>
  <w:endnote w:type="continuationSeparator" w:id="0">
    <w:p w14:paraId="66769172" w14:textId="77777777" w:rsidR="00D55BD9" w:rsidRDefault="00D5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1210" w14:textId="77777777" w:rsidR="00D55BD9" w:rsidRDefault="00D55BD9">
      <w:r>
        <w:separator/>
      </w:r>
    </w:p>
  </w:footnote>
  <w:footnote w:type="continuationSeparator" w:id="0">
    <w:p w14:paraId="1E7702A5" w14:textId="77777777" w:rsidR="00D55BD9" w:rsidRDefault="00D5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8228" w14:textId="64510997" w:rsidR="00550A4F" w:rsidRDefault="00AF496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91402DE" wp14:editId="0FBEEAFF">
          <wp:simplePos x="0" y="0"/>
          <wp:positionH relativeFrom="page">
            <wp:posOffset>451485</wp:posOffset>
          </wp:positionH>
          <wp:positionV relativeFrom="page">
            <wp:posOffset>210819</wp:posOffset>
          </wp:positionV>
          <wp:extent cx="752475" cy="8191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81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13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4A054A" wp14:editId="2FE0F62E">
              <wp:simplePos x="0" y="0"/>
              <wp:positionH relativeFrom="page">
                <wp:posOffset>1748155</wp:posOffset>
              </wp:positionH>
              <wp:positionV relativeFrom="page">
                <wp:posOffset>442595</wp:posOffset>
              </wp:positionV>
              <wp:extent cx="4863465" cy="516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9BAC0" w14:textId="77777777" w:rsidR="00550A4F" w:rsidRDefault="00AF4968">
                          <w:pPr>
                            <w:spacing w:before="11"/>
                            <w:ind w:left="14" w:right="18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VEREADORES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SAPUCAIA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8"/>
                            </w:rPr>
                            <w:t>SUL</w:t>
                          </w:r>
                        </w:p>
                        <w:p w14:paraId="143E53E9" w14:textId="77777777" w:rsidR="00550A4F" w:rsidRDefault="00AF4968">
                          <w:pPr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333333"/>
                              <w:spacing w:val="-1"/>
                              <w:sz w:val="20"/>
                            </w:rPr>
                            <w:t xml:space="preserve">Av. Assis Brasil, nº51, Centro, CEP 93.220-050 - Sapucaia do Sul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- Rio Grande do Sul</w:t>
                          </w:r>
                          <w:r>
                            <w:rPr>
                              <w:color w:val="333333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Fones</w:t>
                          </w:r>
                          <w:r>
                            <w:rPr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(51)</w:t>
                          </w:r>
                          <w:r>
                            <w:rPr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3474-1887</w:t>
                          </w:r>
                          <w:r>
                            <w:rPr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/</w:t>
                          </w:r>
                          <w:r>
                            <w:rPr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3474-1226</w:t>
                          </w:r>
                          <w:r>
                            <w:rPr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-</w:t>
                          </w:r>
                          <w:r>
                            <w:rPr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Fax:</w:t>
                          </w:r>
                          <w:r>
                            <w:rPr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20"/>
                            </w:rPr>
                            <w:t>3474-1081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A0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65pt;margin-top:34.85pt;width:382.9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xi1wEAAJEDAAAOAAAAZHJzL2Uyb0RvYy54bWysU9tu2zAMfR+wfxD0vjjJmqAw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" filled="f" stroked="f">
              <v:textbox inset="0,0,0,0">
                <w:txbxContent>
                  <w:p w14:paraId="74B9BAC0" w14:textId="77777777" w:rsidR="00550A4F" w:rsidRDefault="00AF4968">
                    <w:pPr>
                      <w:spacing w:before="11"/>
                      <w:ind w:left="14" w:right="18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CÂMARA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VEREADORES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SAPUCAIA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8"/>
                      </w:rPr>
                      <w:t>SUL</w:t>
                    </w:r>
                  </w:p>
                  <w:p w14:paraId="143E53E9" w14:textId="77777777" w:rsidR="00550A4F" w:rsidRDefault="00AF4968">
                    <w:pPr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333333"/>
                        <w:spacing w:val="-1"/>
                        <w:sz w:val="20"/>
                      </w:rPr>
                      <w:t xml:space="preserve">Av. Assis Brasil, nº51, Centro, CEP 93.220-050 - Sapucaia do Sul </w:t>
                    </w:r>
                    <w:r>
                      <w:rPr>
                        <w:color w:val="333333"/>
                        <w:sz w:val="20"/>
                      </w:rPr>
                      <w:t>- Rio Grande do Sul</w:t>
                    </w:r>
                    <w:r>
                      <w:rPr>
                        <w:color w:val="333333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Fones</w:t>
                    </w:r>
                    <w:r>
                      <w:rPr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(51)</w:t>
                    </w:r>
                    <w:r>
                      <w:rPr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3474-1887</w:t>
                    </w:r>
                    <w:r>
                      <w:rPr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/</w:t>
                    </w:r>
                    <w:r>
                      <w:rPr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3474-1226</w:t>
                    </w:r>
                    <w:r>
                      <w:rPr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-</w:t>
                    </w:r>
                    <w:r>
                      <w:rPr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Fax:</w:t>
                    </w:r>
                    <w:r>
                      <w:rPr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3474-1081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5F59"/>
    <w:multiLevelType w:val="hybridMultilevel"/>
    <w:tmpl w:val="26585DEE"/>
    <w:lvl w:ilvl="0" w:tplc="450C6C32">
      <w:start w:val="1"/>
      <w:numFmt w:val="lowerLetter"/>
      <w:lvlText w:val="%1)"/>
      <w:lvlJc w:val="left"/>
      <w:pPr>
        <w:ind w:left="101" w:hanging="72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EBC6D022">
      <w:start w:val="1"/>
      <w:numFmt w:val="upperRoman"/>
      <w:lvlText w:val="%2"/>
      <w:lvlJc w:val="left"/>
      <w:pPr>
        <w:ind w:left="3796" w:hanging="156"/>
        <w:jc w:val="left"/>
      </w:pPr>
      <w:rPr>
        <w:rFonts w:ascii="Arial" w:eastAsia="Arial MT" w:hAnsi="Arial" w:cs="Arial" w:hint="default"/>
        <w:color w:val="auto"/>
        <w:w w:val="100"/>
        <w:sz w:val="24"/>
        <w:szCs w:val="24"/>
        <w:lang w:val="pt-PT" w:eastAsia="en-US" w:bidi="ar-SA"/>
      </w:rPr>
    </w:lvl>
    <w:lvl w:ilvl="2" w:tplc="ABF2FC08">
      <w:numFmt w:val="bullet"/>
      <w:lvlText w:val="•"/>
      <w:lvlJc w:val="left"/>
      <w:pPr>
        <w:ind w:left="4408" w:hanging="156"/>
      </w:pPr>
      <w:rPr>
        <w:rFonts w:hint="default"/>
        <w:lang w:val="pt-PT" w:eastAsia="en-US" w:bidi="ar-SA"/>
      </w:rPr>
    </w:lvl>
    <w:lvl w:ilvl="3" w:tplc="4AA0628E">
      <w:numFmt w:val="bullet"/>
      <w:lvlText w:val="•"/>
      <w:lvlJc w:val="left"/>
      <w:pPr>
        <w:ind w:left="5017" w:hanging="156"/>
      </w:pPr>
      <w:rPr>
        <w:rFonts w:hint="default"/>
        <w:lang w:val="pt-PT" w:eastAsia="en-US" w:bidi="ar-SA"/>
      </w:rPr>
    </w:lvl>
    <w:lvl w:ilvl="4" w:tplc="810C1D84">
      <w:numFmt w:val="bullet"/>
      <w:lvlText w:val="•"/>
      <w:lvlJc w:val="left"/>
      <w:pPr>
        <w:ind w:left="5626" w:hanging="156"/>
      </w:pPr>
      <w:rPr>
        <w:rFonts w:hint="default"/>
        <w:lang w:val="pt-PT" w:eastAsia="en-US" w:bidi="ar-SA"/>
      </w:rPr>
    </w:lvl>
    <w:lvl w:ilvl="5" w:tplc="9F867F70">
      <w:numFmt w:val="bullet"/>
      <w:lvlText w:val="•"/>
      <w:lvlJc w:val="left"/>
      <w:pPr>
        <w:ind w:left="6235" w:hanging="156"/>
      </w:pPr>
      <w:rPr>
        <w:rFonts w:hint="default"/>
        <w:lang w:val="pt-PT" w:eastAsia="en-US" w:bidi="ar-SA"/>
      </w:rPr>
    </w:lvl>
    <w:lvl w:ilvl="6" w:tplc="640CAA44">
      <w:numFmt w:val="bullet"/>
      <w:lvlText w:val="•"/>
      <w:lvlJc w:val="left"/>
      <w:pPr>
        <w:ind w:left="6844" w:hanging="156"/>
      </w:pPr>
      <w:rPr>
        <w:rFonts w:hint="default"/>
        <w:lang w:val="pt-PT" w:eastAsia="en-US" w:bidi="ar-SA"/>
      </w:rPr>
    </w:lvl>
    <w:lvl w:ilvl="7" w:tplc="70A26620">
      <w:numFmt w:val="bullet"/>
      <w:lvlText w:val="•"/>
      <w:lvlJc w:val="left"/>
      <w:pPr>
        <w:ind w:left="7453" w:hanging="156"/>
      </w:pPr>
      <w:rPr>
        <w:rFonts w:hint="default"/>
        <w:lang w:val="pt-PT" w:eastAsia="en-US" w:bidi="ar-SA"/>
      </w:rPr>
    </w:lvl>
    <w:lvl w:ilvl="8" w:tplc="41A6F8E8">
      <w:numFmt w:val="bullet"/>
      <w:lvlText w:val="•"/>
      <w:lvlJc w:val="left"/>
      <w:pPr>
        <w:ind w:left="8062" w:hanging="156"/>
      </w:pPr>
      <w:rPr>
        <w:rFonts w:hint="default"/>
        <w:lang w:val="pt-PT" w:eastAsia="en-US" w:bidi="ar-SA"/>
      </w:rPr>
    </w:lvl>
  </w:abstractNum>
  <w:abstractNum w:abstractNumId="1" w15:restartNumberingAfterBreak="0">
    <w:nsid w:val="3FAB315C"/>
    <w:multiLevelType w:val="hybridMultilevel"/>
    <w:tmpl w:val="BF90A57E"/>
    <w:lvl w:ilvl="0" w:tplc="7AF4821C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8"/>
        <w:szCs w:val="28"/>
        <w:lang w:val="pt-PT" w:eastAsia="en-US" w:bidi="ar-SA"/>
      </w:rPr>
    </w:lvl>
    <w:lvl w:ilvl="1" w:tplc="02DAC6B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1A466B8A">
      <w:numFmt w:val="bullet"/>
      <w:lvlText w:val="•"/>
      <w:lvlJc w:val="left"/>
      <w:pPr>
        <w:ind w:left="2512" w:hanging="360"/>
      </w:pPr>
      <w:rPr>
        <w:rFonts w:hint="default"/>
        <w:lang w:val="pt-PT" w:eastAsia="en-US" w:bidi="ar-SA"/>
      </w:rPr>
    </w:lvl>
    <w:lvl w:ilvl="3" w:tplc="05805A48">
      <w:numFmt w:val="bullet"/>
      <w:lvlText w:val="•"/>
      <w:lvlJc w:val="left"/>
      <w:pPr>
        <w:ind w:left="3358" w:hanging="360"/>
      </w:pPr>
      <w:rPr>
        <w:rFonts w:hint="default"/>
        <w:lang w:val="pt-PT" w:eastAsia="en-US" w:bidi="ar-SA"/>
      </w:rPr>
    </w:lvl>
    <w:lvl w:ilvl="4" w:tplc="DA2E9324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34C6215A">
      <w:numFmt w:val="bullet"/>
      <w:lvlText w:val="•"/>
      <w:lvlJc w:val="left"/>
      <w:pPr>
        <w:ind w:left="5050" w:hanging="360"/>
      </w:pPr>
      <w:rPr>
        <w:rFonts w:hint="default"/>
        <w:lang w:val="pt-PT" w:eastAsia="en-US" w:bidi="ar-SA"/>
      </w:rPr>
    </w:lvl>
    <w:lvl w:ilvl="6" w:tplc="FD7E66F6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  <w:lvl w:ilvl="7" w:tplc="717ABA00">
      <w:numFmt w:val="bullet"/>
      <w:lvlText w:val="•"/>
      <w:lvlJc w:val="left"/>
      <w:pPr>
        <w:ind w:left="6742" w:hanging="360"/>
      </w:pPr>
      <w:rPr>
        <w:rFonts w:hint="default"/>
        <w:lang w:val="pt-PT" w:eastAsia="en-US" w:bidi="ar-SA"/>
      </w:rPr>
    </w:lvl>
    <w:lvl w:ilvl="8" w:tplc="20188B88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EC8111F"/>
    <w:multiLevelType w:val="hybridMultilevel"/>
    <w:tmpl w:val="1C7E5DD4"/>
    <w:lvl w:ilvl="0" w:tplc="26E22610">
      <w:start w:val="1"/>
      <w:numFmt w:val="upperRoman"/>
      <w:lvlText w:val="%1"/>
      <w:lvlJc w:val="left"/>
      <w:pPr>
        <w:ind w:left="2981" w:hanging="231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B1243610">
      <w:numFmt w:val="bullet"/>
      <w:lvlText w:val="•"/>
      <w:lvlJc w:val="left"/>
      <w:pPr>
        <w:ind w:left="3610" w:hanging="231"/>
      </w:pPr>
      <w:rPr>
        <w:rFonts w:hint="default"/>
        <w:lang w:val="pt-PT" w:eastAsia="en-US" w:bidi="ar-SA"/>
      </w:rPr>
    </w:lvl>
    <w:lvl w:ilvl="2" w:tplc="66E84DB0">
      <w:numFmt w:val="bullet"/>
      <w:lvlText w:val="•"/>
      <w:lvlJc w:val="left"/>
      <w:pPr>
        <w:ind w:left="4240" w:hanging="231"/>
      </w:pPr>
      <w:rPr>
        <w:rFonts w:hint="default"/>
        <w:lang w:val="pt-PT" w:eastAsia="en-US" w:bidi="ar-SA"/>
      </w:rPr>
    </w:lvl>
    <w:lvl w:ilvl="3" w:tplc="AF641854">
      <w:numFmt w:val="bullet"/>
      <w:lvlText w:val="•"/>
      <w:lvlJc w:val="left"/>
      <w:pPr>
        <w:ind w:left="4870" w:hanging="231"/>
      </w:pPr>
      <w:rPr>
        <w:rFonts w:hint="default"/>
        <w:lang w:val="pt-PT" w:eastAsia="en-US" w:bidi="ar-SA"/>
      </w:rPr>
    </w:lvl>
    <w:lvl w:ilvl="4" w:tplc="ACFE2F2C">
      <w:numFmt w:val="bullet"/>
      <w:lvlText w:val="•"/>
      <w:lvlJc w:val="left"/>
      <w:pPr>
        <w:ind w:left="5500" w:hanging="231"/>
      </w:pPr>
      <w:rPr>
        <w:rFonts w:hint="default"/>
        <w:lang w:val="pt-PT" w:eastAsia="en-US" w:bidi="ar-SA"/>
      </w:rPr>
    </w:lvl>
    <w:lvl w:ilvl="5" w:tplc="3536B5D0">
      <w:numFmt w:val="bullet"/>
      <w:lvlText w:val="•"/>
      <w:lvlJc w:val="left"/>
      <w:pPr>
        <w:ind w:left="6130" w:hanging="231"/>
      </w:pPr>
      <w:rPr>
        <w:rFonts w:hint="default"/>
        <w:lang w:val="pt-PT" w:eastAsia="en-US" w:bidi="ar-SA"/>
      </w:rPr>
    </w:lvl>
    <w:lvl w:ilvl="6" w:tplc="632AC778">
      <w:numFmt w:val="bullet"/>
      <w:lvlText w:val="•"/>
      <w:lvlJc w:val="left"/>
      <w:pPr>
        <w:ind w:left="6760" w:hanging="231"/>
      </w:pPr>
      <w:rPr>
        <w:rFonts w:hint="default"/>
        <w:lang w:val="pt-PT" w:eastAsia="en-US" w:bidi="ar-SA"/>
      </w:rPr>
    </w:lvl>
    <w:lvl w:ilvl="7" w:tplc="E7647FF0">
      <w:numFmt w:val="bullet"/>
      <w:lvlText w:val="•"/>
      <w:lvlJc w:val="left"/>
      <w:pPr>
        <w:ind w:left="7390" w:hanging="231"/>
      </w:pPr>
      <w:rPr>
        <w:rFonts w:hint="default"/>
        <w:lang w:val="pt-PT" w:eastAsia="en-US" w:bidi="ar-SA"/>
      </w:rPr>
    </w:lvl>
    <w:lvl w:ilvl="8" w:tplc="7E9C9604">
      <w:numFmt w:val="bullet"/>
      <w:lvlText w:val="•"/>
      <w:lvlJc w:val="left"/>
      <w:pPr>
        <w:ind w:left="8020" w:hanging="23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4F"/>
    <w:rsid w:val="000E644B"/>
    <w:rsid w:val="002D399F"/>
    <w:rsid w:val="00550A4F"/>
    <w:rsid w:val="00637E3B"/>
    <w:rsid w:val="00791F1D"/>
    <w:rsid w:val="008F1831"/>
    <w:rsid w:val="00907AA8"/>
    <w:rsid w:val="00A01A8C"/>
    <w:rsid w:val="00A21C72"/>
    <w:rsid w:val="00A37AF3"/>
    <w:rsid w:val="00AF4968"/>
    <w:rsid w:val="00B178F0"/>
    <w:rsid w:val="00B50131"/>
    <w:rsid w:val="00BC4A4B"/>
    <w:rsid w:val="00BF3C56"/>
    <w:rsid w:val="00C414F9"/>
    <w:rsid w:val="00C85FB7"/>
    <w:rsid w:val="00CA6CA4"/>
    <w:rsid w:val="00D55BD9"/>
    <w:rsid w:val="00DD2762"/>
    <w:rsid w:val="00F63A4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2B2E"/>
  <w15:docId w15:val="{15141F1F-3C04-49FE-B04F-1D2E45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07A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07AA8"/>
    <w:rPr>
      <w:b/>
      <w:bCs/>
    </w:rPr>
  </w:style>
  <w:style w:type="character" w:styleId="nfase">
    <w:name w:val="Emphasis"/>
    <w:basedOn w:val="Fontepargpadro"/>
    <w:uiPriority w:val="20"/>
    <w:qFormat/>
    <w:rsid w:val="00907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410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78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58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77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MSGSN Parecer Jurídico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MSGSN Parecer Jurídico</dc:title>
  <dc:creator>Joao Roberto da Fonseca Junior</dc:creator>
  <cp:lastModifiedBy>Joao Roberto da Fonseca Junior</cp:lastModifiedBy>
  <cp:revision>2</cp:revision>
  <dcterms:created xsi:type="dcterms:W3CDTF">2022-03-07T16:19:00Z</dcterms:created>
  <dcterms:modified xsi:type="dcterms:W3CDTF">2022-03-07T16:19:00Z</dcterms:modified>
</cp:coreProperties>
</file>